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C3" w:rsidRDefault="00FB00C3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Schiedel </w:t>
      </w:r>
      <w:r w:rsidR="001D10F9">
        <w:rPr>
          <w:sz w:val="28"/>
        </w:rPr>
        <w:t>ICS</w:t>
      </w:r>
    </w:p>
    <w:p w:rsidR="009C39F8" w:rsidRDefault="00264318" w:rsidP="00264318">
      <w:pPr>
        <w:pStyle w:val="fArtikel"/>
        <w:keepNext w:val="0"/>
        <w:widowControl/>
        <w:ind w:left="2268" w:right="0" w:firstLine="0"/>
        <w:jc w:val="left"/>
        <w:rPr>
          <w:rFonts w:cs="Arial"/>
          <w:color w:val="000000"/>
        </w:rPr>
      </w:pPr>
      <w:r>
        <w:t xml:space="preserve">Doppelwandiges Edelstahl-Schornsteinsystem mit </w:t>
      </w:r>
      <w:proofErr w:type="spellStart"/>
      <w:r>
        <w:t>Steckmuffenverbindung</w:t>
      </w:r>
      <w:proofErr w:type="spellEnd"/>
      <w:r>
        <w:br/>
        <w:t xml:space="preserve">in Elementbauweise. Bestehend aus Edelstahl-Innenrohr Werkst.-Nr. 1.4404, Mineralfaser-Dämmschicht, d = 25 mm und Edelstahl-Außenrohr Werkst.-Nr. 1.4301, Oberfläche 3D (hochglänzend), </w:t>
      </w:r>
      <w:r>
        <w:rPr>
          <w:rFonts w:cs="Arial"/>
          <w:color w:val="000000"/>
        </w:rPr>
        <w:t>gemäß CE Leistungs-erklärung Nr.</w:t>
      </w:r>
      <w:r w:rsidR="00EF0C0A" w:rsidRPr="00EF0C0A">
        <w:t xml:space="preserve"> </w:t>
      </w:r>
      <w:r w:rsidR="00EF0C0A">
        <w:rPr>
          <w:rFonts w:cs="Arial"/>
          <w:color w:val="000000"/>
        </w:rPr>
        <w:t>DE-001-DOP-2019-04-05</w:t>
      </w:r>
      <w:r>
        <w:rPr>
          <w:rFonts w:cs="Arial"/>
          <w:color w:val="000000"/>
        </w:rPr>
        <w:t>, sowie Nr.</w:t>
      </w:r>
      <w:r w:rsidR="00EF0C0A">
        <w:rPr>
          <w:rFonts w:cs="Arial"/>
          <w:color w:val="000000"/>
        </w:rPr>
        <w:t xml:space="preserve"> </w:t>
      </w:r>
      <w:r w:rsidR="00EF0C0A" w:rsidRPr="00EF0C0A">
        <w:rPr>
          <w:rFonts w:cs="Arial"/>
          <w:color w:val="000000"/>
        </w:rPr>
        <w:t>DE-006-DOP-2017-09-26</w:t>
      </w:r>
      <w:r>
        <w:rPr>
          <w:rFonts w:cs="Arial"/>
          <w:color w:val="000000"/>
        </w:rPr>
        <w:t>.</w:t>
      </w:r>
    </w:p>
    <w:p w:rsidR="009C39F8" w:rsidRDefault="009C39F8" w:rsidP="00264318">
      <w:pPr>
        <w:pStyle w:val="fArtikel"/>
        <w:keepNext w:val="0"/>
        <w:widowControl/>
        <w:ind w:left="2268" w:right="0" w:firstLine="0"/>
        <w:jc w:val="left"/>
        <w:rPr>
          <w:rFonts w:cs="Arial"/>
          <w:color w:val="000000"/>
        </w:rPr>
      </w:pPr>
    </w:p>
    <w:p w:rsidR="00264318" w:rsidRDefault="00264318" w:rsidP="00264318">
      <w:pPr>
        <w:pStyle w:val="fArtikel"/>
        <w:keepNext w:val="0"/>
        <w:widowControl/>
        <w:ind w:left="2268" w:right="0" w:firstLine="0"/>
        <w:jc w:val="left"/>
      </w:pPr>
      <w:bookmarkStart w:id="0" w:name="_GoBack"/>
      <w:bookmarkEnd w:id="0"/>
    </w:p>
    <w:p w:rsidR="00264318" w:rsidRDefault="00264318" w:rsidP="00264318">
      <w:pPr>
        <w:pStyle w:val="fArtikel"/>
        <w:keepNext w:val="0"/>
        <w:widowControl/>
        <w:ind w:left="2268" w:right="0" w:firstLine="0"/>
        <w:jc w:val="left"/>
      </w:pPr>
      <w:r>
        <w:t xml:space="preserve">Geeignet zur Abgasführung von Feuerstätten mit gasförmigen, flüssigen </w:t>
      </w:r>
      <w:r>
        <w:br/>
        <w:t>und festen Brennstoffen (Betriebsweise nach Tabelle).</w:t>
      </w:r>
      <w:r>
        <w:br/>
      </w:r>
    </w:p>
    <w:p w:rsidR="00FB00C3" w:rsidRDefault="00264318" w:rsidP="00264318">
      <w:pPr>
        <w:pStyle w:val="fArtikel"/>
        <w:keepNext w:val="0"/>
        <w:widowControl/>
        <w:ind w:left="2268" w:right="0" w:firstLine="0"/>
        <w:jc w:val="left"/>
      </w:pPr>
      <w:r>
        <w:t xml:space="preserve">Alle ausgeschriebenen Teile liefern und nach Einbauanleitung des Herstellers, </w:t>
      </w:r>
      <w:r w:rsidRPr="00531E15">
        <w:t xml:space="preserve">unter Beachtung der gültigen Bauvorschriften / DIN-Normen </w:t>
      </w:r>
      <w:r>
        <w:br/>
      </w:r>
      <w:r w:rsidRPr="00531E15">
        <w:t xml:space="preserve">und der technischen Unterlagen des Herstellers </w:t>
      </w:r>
      <w:r>
        <w:t>einbau</w:t>
      </w:r>
      <w:r w:rsidRPr="00531E15">
        <w:t>en.</w:t>
      </w:r>
      <w:r>
        <w:br/>
      </w:r>
      <w:r>
        <w:br/>
        <w:t xml:space="preserve">Vor der Montage ist die Abstimmung mit dem zuständigen </w:t>
      </w:r>
      <w:proofErr w:type="spellStart"/>
      <w:r>
        <w:t>Bezirksschorn-steinfegermeister</w:t>
      </w:r>
      <w:proofErr w:type="spellEnd"/>
      <w:r>
        <w:t xml:space="preserve"> erforderlich.</w:t>
      </w:r>
      <w:r>
        <w:br/>
      </w:r>
    </w:p>
    <w:p w:rsidR="00FB00C3" w:rsidRDefault="00FB00C3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Edelstahl-Schornsteinsystem</w:t>
      </w:r>
    </w:p>
    <w:p w:rsidR="00264725" w:rsidRDefault="00264725" w:rsidP="00264725">
      <w:pPr>
        <w:keepNext/>
        <w:widowControl/>
        <w:tabs>
          <w:tab w:val="left" w:pos="851"/>
          <w:tab w:val="left" w:pos="2268"/>
        </w:tabs>
        <w:rPr>
          <w:b/>
        </w:rPr>
      </w:pPr>
      <w:r>
        <w:t>1.1.1</w:t>
      </w:r>
      <w:r>
        <w:tab/>
      </w:r>
      <w:r w:rsidR="00FB00C3">
        <w:rPr>
          <w:b/>
        </w:rPr>
        <w:t>....</w:t>
      </w:r>
      <w:r w:rsidR="009D7A4D">
        <w:rPr>
          <w:b/>
        </w:rPr>
        <w:t>....</w:t>
      </w:r>
      <w:r w:rsidR="00FB00C3">
        <w:rPr>
          <w:b/>
        </w:rPr>
        <w:t xml:space="preserve">.. </w:t>
      </w:r>
      <w:proofErr w:type="spellStart"/>
      <w:r w:rsidR="00FB00C3">
        <w:rPr>
          <w:b/>
        </w:rPr>
        <w:t>stgm</w:t>
      </w:r>
      <w:proofErr w:type="spellEnd"/>
      <w:r w:rsidR="00FB00C3">
        <w:tab/>
      </w:r>
      <w:proofErr w:type="spellStart"/>
      <w:r w:rsidR="00FB00C3">
        <w:rPr>
          <w:b/>
        </w:rPr>
        <w:t>Schiedel</w:t>
      </w:r>
      <w:proofErr w:type="spellEnd"/>
      <w:r w:rsidR="00FB00C3">
        <w:rPr>
          <w:b/>
        </w:rPr>
        <w:t xml:space="preserve"> </w:t>
      </w:r>
      <w:r w:rsidR="001D10F9">
        <w:rPr>
          <w:b/>
        </w:rPr>
        <w:t>ICS</w:t>
      </w:r>
      <w:r w:rsidR="00264318">
        <w:rPr>
          <w:b/>
        </w:rPr>
        <w:br/>
      </w:r>
      <w:r w:rsidR="00264318">
        <w:rPr>
          <w:b/>
        </w:rPr>
        <w:tab/>
      </w:r>
      <w:r w:rsidR="00264318">
        <w:rPr>
          <w:b/>
        </w:rPr>
        <w:tab/>
      </w:r>
      <w:r w:rsidR="00264318">
        <w:t>(Gesamthöhe)</w:t>
      </w:r>
    </w:p>
    <w:p w:rsidR="007237BA" w:rsidRDefault="00264725" w:rsidP="008672A0">
      <w:pPr>
        <w:keepNext/>
        <w:widowControl/>
        <w:tabs>
          <w:tab w:val="left" w:pos="0"/>
          <w:tab w:val="left" w:pos="2268"/>
        </w:tabs>
        <w:ind w:left="4758" w:hanging="3915"/>
      </w:pPr>
      <w:r>
        <w:t xml:space="preserve"> </w:t>
      </w:r>
      <w:r>
        <w:tab/>
      </w:r>
      <w:r w:rsidR="007237BA">
        <w:tab/>
      </w:r>
      <w:r w:rsidR="007237BA">
        <w:tab/>
      </w:r>
    </w:p>
    <w:p w:rsidR="000823A4" w:rsidRDefault="007237BA" w:rsidP="007237BA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="00264318">
        <w:t>Typ:  ICS ..................</w:t>
      </w:r>
    </w:p>
    <w:p w:rsidR="00264318" w:rsidRDefault="00264318" w:rsidP="007237BA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  <w:t>Lichter Ø ............ mm</w:t>
      </w:r>
    </w:p>
    <w:p w:rsidR="009C17A7" w:rsidRDefault="009C17A7" w:rsidP="007237BA">
      <w:pPr>
        <w:keepNext/>
        <w:widowControl/>
        <w:tabs>
          <w:tab w:val="left" w:pos="0"/>
          <w:tab w:val="left" w:pos="2268"/>
        </w:tabs>
        <w:ind w:left="3400" w:hanging="2557"/>
      </w:pPr>
    </w:p>
    <w:p w:rsidR="00EA7B5C" w:rsidRDefault="000823A4" w:rsidP="007237BA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="004A2E7D">
        <w:t>Tabelle (bitte ankreuzen):</w:t>
      </w:r>
    </w:p>
    <w:p w:rsidR="007237BA" w:rsidRDefault="00EA7B5C" w:rsidP="007237BA">
      <w:pPr>
        <w:keepNext/>
        <w:widowControl/>
        <w:tabs>
          <w:tab w:val="left" w:pos="0"/>
          <w:tab w:val="left" w:pos="2268"/>
        </w:tabs>
        <w:ind w:left="3400" w:hanging="2557"/>
      </w:pPr>
      <w:r w:rsidRPr="00EA7B5C">
        <w:tab/>
      </w:r>
      <w:r w:rsidR="007237BA" w:rsidRPr="007237BA">
        <w:rPr>
          <w:u w:val="single"/>
        </w:rPr>
        <w:t xml:space="preserve">Brennstoff / </w:t>
      </w:r>
      <w:r w:rsidR="007237BA" w:rsidRPr="00DA4150">
        <w:rPr>
          <w:u w:val="single"/>
        </w:rPr>
        <w:t>Betriebsweise</w:t>
      </w:r>
      <w:r w:rsidR="007237BA">
        <w:rPr>
          <w:u w:val="single"/>
        </w:rPr>
        <w:t xml:space="preserve"> / Abgastemperatur</w:t>
      </w:r>
      <w:r w:rsidR="007237BA">
        <w:tab/>
      </w:r>
      <w:r w:rsidR="007237BA">
        <w:tab/>
      </w:r>
      <w:r w:rsidR="007237BA">
        <w:tab/>
      </w:r>
      <w:r w:rsidR="007237BA">
        <w:tab/>
      </w:r>
    </w:p>
    <w:p w:rsidR="00001F65" w:rsidRDefault="007237BA" w:rsidP="007237BA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="00001F65" w:rsidRPr="00C748E8">
        <w:rPr>
          <w:rFonts w:cs="Arial"/>
          <w:sz w:val="28"/>
          <w:szCs w:val="28"/>
        </w:rPr>
        <w:t>□</w:t>
      </w:r>
      <w:r w:rsidR="00E40AF8">
        <w:t xml:space="preserve">  </w:t>
      </w:r>
      <w:r>
        <w:t>Gas</w:t>
      </w:r>
      <w:r w:rsidR="00B01F14">
        <w:t xml:space="preserve">, </w:t>
      </w:r>
      <w:r>
        <w:t>Öl</w:t>
      </w:r>
      <w:r w:rsidR="004A2E7D">
        <w:t>, Fest</w:t>
      </w:r>
      <w:r>
        <w:t xml:space="preserve"> / </w:t>
      </w:r>
      <w:r w:rsidR="00F44482">
        <w:t>Unterdruck, Trockenbetrieb</w:t>
      </w:r>
      <w:r>
        <w:t xml:space="preserve"> /</w:t>
      </w:r>
      <w:r w:rsidR="00264318">
        <w:t xml:space="preserve"> max. 60</w:t>
      </w:r>
      <w:r w:rsidR="00001F65">
        <w:t>0°C</w:t>
      </w:r>
    </w:p>
    <w:p w:rsidR="00B01F14" w:rsidRDefault="00B01F14" w:rsidP="009C17A7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Pr="00C748E8">
        <w:rPr>
          <w:rFonts w:cs="Arial"/>
          <w:sz w:val="28"/>
          <w:szCs w:val="28"/>
        </w:rPr>
        <w:t>□</w:t>
      </w:r>
      <w:r w:rsidR="004A2E7D">
        <w:t xml:space="preserve">  Gas, Öl, -       </w:t>
      </w:r>
      <w:r>
        <w:t xml:space="preserve">/ </w:t>
      </w:r>
      <w:r w:rsidR="00F44482">
        <w:t>Unterdruck, Feuchtbetrieb</w:t>
      </w:r>
      <w:r w:rsidR="00264318">
        <w:t xml:space="preserve"> / max. 60</w:t>
      </w:r>
      <w:r>
        <w:t>0°C</w:t>
      </w:r>
      <w:r w:rsidR="000A2C61">
        <w:tab/>
      </w:r>
      <w:r w:rsidR="000A2C61">
        <w:tab/>
      </w:r>
      <w:r w:rsidR="00E40AF8">
        <w:t xml:space="preserve">  </w:t>
      </w:r>
    </w:p>
    <w:p w:rsidR="00E40AF8" w:rsidRDefault="00B01F14" w:rsidP="00264725">
      <w:pPr>
        <w:keepNext/>
        <w:widowControl/>
        <w:tabs>
          <w:tab w:val="left" w:pos="0"/>
          <w:tab w:val="left" w:pos="2268"/>
        </w:tabs>
        <w:ind w:left="2268" w:hanging="1425"/>
      </w:pPr>
      <w:r>
        <w:tab/>
      </w:r>
      <w:r w:rsidR="00E40AF8" w:rsidRPr="00C748E8">
        <w:rPr>
          <w:rFonts w:cs="Arial"/>
          <w:sz w:val="28"/>
          <w:szCs w:val="28"/>
        </w:rPr>
        <w:t>□</w:t>
      </w:r>
      <w:r w:rsidR="00E40AF8">
        <w:t xml:space="preserve">  </w:t>
      </w:r>
      <w:r w:rsidR="000A2C61">
        <w:t>Gas, Öl</w:t>
      </w:r>
      <w:r w:rsidR="004A2E7D">
        <w:t xml:space="preserve">, </w:t>
      </w:r>
      <w:r w:rsidR="000F487D">
        <w:t xml:space="preserve">-      </w:t>
      </w:r>
      <w:r w:rsidR="000A2C61">
        <w:t xml:space="preserve"> / </w:t>
      </w:r>
      <w:r w:rsidR="00BB2FEB">
        <w:t>Überdruck</w:t>
      </w:r>
      <w:r w:rsidR="00F44482">
        <w:t>, Feuchtbetrieb</w:t>
      </w:r>
      <w:r w:rsidR="000A2C61">
        <w:t xml:space="preserve"> / </w:t>
      </w:r>
      <w:r w:rsidR="00E40AF8">
        <w:t>max. 200°C</w:t>
      </w:r>
    </w:p>
    <w:p w:rsidR="00FF2814" w:rsidRDefault="00FF2814" w:rsidP="00141EEF">
      <w:pPr>
        <w:keepNext/>
        <w:widowControl/>
        <w:tabs>
          <w:tab w:val="left" w:pos="0"/>
          <w:tab w:val="left" w:pos="2268"/>
        </w:tabs>
      </w:pPr>
    </w:p>
    <w:p w:rsidR="00434B94" w:rsidRDefault="00434B94" w:rsidP="00141EEF">
      <w:pPr>
        <w:keepNext/>
        <w:widowControl/>
        <w:tabs>
          <w:tab w:val="left" w:pos="0"/>
          <w:tab w:val="left" w:pos="2268"/>
        </w:tabs>
      </w:pPr>
    </w:p>
    <w:p w:rsidR="00AF2429" w:rsidRDefault="00AF2429" w:rsidP="00141EEF">
      <w:pPr>
        <w:keepNext/>
        <w:widowControl/>
        <w:tabs>
          <w:tab w:val="left" w:pos="0"/>
          <w:tab w:val="left" w:pos="2268"/>
        </w:tabs>
      </w:pPr>
    </w:p>
    <w:p w:rsidR="00141EEF" w:rsidRDefault="00141EEF" w:rsidP="00141EEF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141EEF" w:rsidRDefault="00141EEF" w:rsidP="00141EEF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141EEF" w:rsidRDefault="00141EEF" w:rsidP="00141EEF">
      <w:pPr>
        <w:pStyle w:val="fArtikel"/>
        <w:keepNext w:val="0"/>
        <w:widowControl/>
        <w:ind w:left="2268" w:right="0" w:firstLine="0"/>
        <w:jc w:val="left"/>
      </w:pPr>
      <w:r>
        <w:t xml:space="preserve">und auszuführen: </w:t>
      </w:r>
    </w:p>
    <w:p w:rsidR="00674C71" w:rsidRDefault="00674C71" w:rsidP="00AF2429">
      <w:pPr>
        <w:keepNext/>
        <w:widowControl/>
        <w:tabs>
          <w:tab w:val="left" w:pos="851"/>
          <w:tab w:val="left" w:pos="2268"/>
        </w:tabs>
      </w:pPr>
    </w:p>
    <w:p w:rsidR="00AF2429" w:rsidRDefault="00AF2429" w:rsidP="00AF2429">
      <w:pPr>
        <w:keepNext/>
        <w:widowControl/>
        <w:tabs>
          <w:tab w:val="left" w:pos="851"/>
          <w:tab w:val="left" w:pos="2268"/>
        </w:tabs>
      </w:pPr>
    </w:p>
    <w:p w:rsidR="00674C71" w:rsidRDefault="00674C71" w:rsidP="00141EEF">
      <w:pPr>
        <w:keepNext/>
        <w:widowControl/>
        <w:tabs>
          <w:tab w:val="left" w:pos="851"/>
          <w:tab w:val="left" w:pos="2268"/>
        </w:tabs>
        <w:ind w:left="2268" w:hanging="2268"/>
      </w:pPr>
      <w:r>
        <w:t xml:space="preserve">1.2.1       </w:t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>
        <w:rPr>
          <w:rFonts w:cs="Arial"/>
          <w:color w:val="000000"/>
        </w:rPr>
        <w:br/>
        <w:t xml:space="preserve">von der Grundplatte, bzw. </w:t>
      </w:r>
      <w:r w:rsidR="00A55C6B">
        <w:rPr>
          <w:rFonts w:cs="Arial"/>
          <w:color w:val="000000"/>
        </w:rPr>
        <w:t xml:space="preserve">dem </w:t>
      </w:r>
      <w:r>
        <w:rPr>
          <w:rFonts w:cs="Arial"/>
          <w:color w:val="000000"/>
        </w:rPr>
        <w:t>Fußteil</w:t>
      </w:r>
      <w:r w:rsidRPr="00353A8B">
        <w:rPr>
          <w:rFonts w:cs="Arial"/>
          <w:color w:val="000000"/>
        </w:rPr>
        <w:t xml:space="preserve"> an die Hausentwässerung,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unter Beachtung der Vorschriften nach Arbeitsblatt ATV-A251.</w:t>
      </w:r>
      <w:r>
        <w:rPr>
          <w:rFonts w:cs="Arial"/>
          <w:color w:val="000000"/>
        </w:rP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674C71" w:rsidRDefault="00674C71" w:rsidP="00141EEF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141EEF" w:rsidRDefault="00141EEF" w:rsidP="00674C71">
      <w:pPr>
        <w:keepNext/>
        <w:widowControl/>
        <w:tabs>
          <w:tab w:val="left" w:pos="851"/>
          <w:tab w:val="left" w:pos="2268"/>
        </w:tabs>
      </w:pPr>
      <w:r>
        <w:tab/>
      </w:r>
    </w:p>
    <w:p w:rsidR="00141EEF" w:rsidRDefault="00674C71" w:rsidP="00141E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141EEF">
        <w:tab/>
      </w:r>
      <w:r w:rsidR="00141EEF">
        <w:rPr>
          <w:b/>
        </w:rPr>
        <w:t>...... St.</w:t>
      </w:r>
      <w:r w:rsidR="00141EEF">
        <w:tab/>
      </w:r>
      <w:r w:rsidR="00141EEF">
        <w:rPr>
          <w:b/>
        </w:rPr>
        <w:t xml:space="preserve">Fußteil </w:t>
      </w:r>
      <w:r w:rsidR="003D3F40" w:rsidRPr="003D3F40">
        <w:rPr>
          <w:b/>
        </w:rPr>
        <w:t xml:space="preserve">für Bodenmontage - </w:t>
      </w:r>
      <w:r w:rsidR="00141EEF" w:rsidRPr="003D3F40">
        <w:rPr>
          <w:b/>
        </w:rPr>
        <w:t>Ablauf</w:t>
      </w:r>
      <w:r w:rsidR="00C61AD2" w:rsidRPr="003D3F40">
        <w:rPr>
          <w:b/>
        </w:rPr>
        <w:t xml:space="preserve"> seitlich</w:t>
      </w:r>
      <w:r w:rsidR="00355F54" w:rsidRPr="003D3F40">
        <w:rPr>
          <w:b/>
        </w:rPr>
        <w:t>,</w:t>
      </w:r>
      <w:r w:rsidR="00355F54">
        <w:t xml:space="preserve"> </w:t>
      </w:r>
      <w:r w:rsidR="00141EEF">
        <w:t>Bauhöhe 1000</w:t>
      </w:r>
      <w:r w:rsidR="00355F54">
        <w:t xml:space="preserve"> mm </w:t>
      </w:r>
      <w:r w:rsidR="00300C54">
        <w:br/>
      </w:r>
      <w:r w:rsidR="00355F54">
        <w:t>(</w:t>
      </w:r>
      <w:r w:rsidR="00141EEF">
        <w:t xml:space="preserve">bauseits </w:t>
      </w:r>
      <w:proofErr w:type="spellStart"/>
      <w:r w:rsidR="00141EEF">
        <w:t>kürzbar</w:t>
      </w:r>
      <w:proofErr w:type="spellEnd"/>
      <w:r w:rsidR="00141EEF">
        <w:t xml:space="preserve"> bis 250 mm</w:t>
      </w:r>
      <w:r w:rsidR="00355F54">
        <w:t>)</w:t>
      </w:r>
      <w:r w:rsidR="00141EEF">
        <w:br/>
      </w:r>
    </w:p>
    <w:p w:rsidR="00141EEF" w:rsidRDefault="00C61AD2" w:rsidP="00C61AD2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</w:t>
      </w:r>
      <w:r w:rsidR="00141EEF">
        <w:t>:</w:t>
      </w:r>
      <w:r>
        <w:br/>
      </w:r>
      <w:r w:rsidR="00141EEF">
        <w:t>Lohn:</w:t>
      </w:r>
      <w:r w:rsidR="00141EEF">
        <w:tab/>
      </w:r>
      <w:r w:rsidR="00141EEF">
        <w:tab/>
      </w:r>
      <w:r w:rsidR="00141EEF">
        <w:tab/>
      </w:r>
      <w:r>
        <w:tab/>
      </w:r>
      <w:r w:rsidR="00141EEF">
        <w:t>E.P.:</w:t>
      </w:r>
      <w:r w:rsidR="00141EEF">
        <w:tab/>
      </w:r>
      <w:r w:rsidR="00141EEF">
        <w:tab/>
      </w:r>
      <w:r>
        <w:tab/>
      </w:r>
      <w:r w:rsidR="00141EEF">
        <w:t>G.P.:</w:t>
      </w:r>
    </w:p>
    <w:p w:rsidR="00C61AD2" w:rsidRDefault="00C61AD2" w:rsidP="00C61AD2">
      <w:pPr>
        <w:widowControl/>
        <w:tabs>
          <w:tab w:val="left" w:pos="2268"/>
          <w:tab w:val="left" w:pos="3119"/>
          <w:tab w:val="decimal" w:pos="3828"/>
        </w:tabs>
      </w:pPr>
    </w:p>
    <w:p w:rsidR="00C61AD2" w:rsidRDefault="00AF2429" w:rsidP="00C61AD2">
      <w:pPr>
        <w:widowControl/>
        <w:tabs>
          <w:tab w:val="left" w:pos="2268"/>
          <w:tab w:val="left" w:pos="3119"/>
          <w:tab w:val="decimal" w:pos="3828"/>
        </w:tabs>
      </w:pPr>
      <w:r>
        <w:br/>
      </w:r>
    </w:p>
    <w:p w:rsidR="00141EEF" w:rsidRDefault="00C61AD2" w:rsidP="00C61AD2">
      <w:pPr>
        <w:keepNext/>
        <w:widowControl/>
        <w:tabs>
          <w:tab w:val="left" w:pos="851"/>
          <w:tab w:val="left" w:pos="2268"/>
        </w:tabs>
        <w:ind w:left="2268" w:hanging="2268"/>
      </w:pPr>
      <w:r>
        <w:lastRenderedPageBreak/>
        <w:t>1.2.3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Fußteil </w:t>
      </w:r>
      <w:r w:rsidR="003D3F40" w:rsidRPr="003D3F40">
        <w:rPr>
          <w:b/>
        </w:rPr>
        <w:t xml:space="preserve">für Bodenmontage - </w:t>
      </w:r>
      <w:r w:rsidRPr="003D3F40">
        <w:rPr>
          <w:b/>
        </w:rPr>
        <w:t>Ablauf unten,</w:t>
      </w:r>
      <w:r>
        <w:t xml:space="preserve"> Bauhöhe 1000 mm </w:t>
      </w:r>
      <w:r>
        <w:br/>
        <w:t xml:space="preserve">(bauseits </w:t>
      </w:r>
      <w:proofErr w:type="spellStart"/>
      <w:r>
        <w:t>kürzbar</w:t>
      </w:r>
      <w:proofErr w:type="spellEnd"/>
      <w:r>
        <w:t xml:space="preserve"> bis 250 mm)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</w:t>
      </w:r>
      <w:r w:rsidR="00AF2429">
        <w:t>:</w:t>
      </w:r>
    </w:p>
    <w:p w:rsidR="00355F54" w:rsidRDefault="00355F54" w:rsidP="00141EEF">
      <w:pPr>
        <w:keepNext/>
        <w:widowControl/>
        <w:tabs>
          <w:tab w:val="left" w:pos="0"/>
          <w:tab w:val="left" w:pos="2268"/>
        </w:tabs>
      </w:pPr>
    </w:p>
    <w:p w:rsidR="00C61AD2" w:rsidRDefault="00C61AD2" w:rsidP="00141EEF">
      <w:pPr>
        <w:keepNext/>
        <w:widowControl/>
        <w:tabs>
          <w:tab w:val="left" w:pos="0"/>
          <w:tab w:val="left" w:pos="2268"/>
        </w:tabs>
      </w:pPr>
    </w:p>
    <w:p w:rsidR="00C61AD2" w:rsidRDefault="00C61AD2" w:rsidP="00C61AD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Fußteil </w:t>
      </w:r>
      <w:r w:rsidR="003D3F40" w:rsidRPr="003D3F40">
        <w:rPr>
          <w:b/>
        </w:rPr>
        <w:t xml:space="preserve">für Bodenmontage - </w:t>
      </w:r>
      <w:r w:rsidRPr="003D3F40">
        <w:rPr>
          <w:b/>
        </w:rPr>
        <w:t>mit Ablauf unten – mit Revision,</w:t>
      </w:r>
      <w:r>
        <w:t xml:space="preserve"> </w:t>
      </w:r>
      <w:r>
        <w:br/>
        <w:t xml:space="preserve">Bauhöhe 1000 mm (bauseits </w:t>
      </w:r>
      <w:proofErr w:type="spellStart"/>
      <w:r>
        <w:t>kürzbar</w:t>
      </w:r>
      <w:proofErr w:type="spellEnd"/>
      <w:r>
        <w:t xml:space="preserve"> bis 250 mm)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</w:t>
      </w:r>
      <w:r w:rsidR="00AF2429">
        <w:t>:</w:t>
      </w:r>
    </w:p>
    <w:p w:rsidR="00C61AD2" w:rsidRDefault="00C61AD2" w:rsidP="00141EEF">
      <w:pPr>
        <w:keepNext/>
        <w:widowControl/>
        <w:tabs>
          <w:tab w:val="left" w:pos="0"/>
          <w:tab w:val="left" w:pos="2268"/>
        </w:tabs>
      </w:pPr>
    </w:p>
    <w:p w:rsidR="00C61AD2" w:rsidRDefault="00C61AD2" w:rsidP="00141EEF">
      <w:pPr>
        <w:keepNext/>
        <w:widowControl/>
        <w:tabs>
          <w:tab w:val="left" w:pos="0"/>
          <w:tab w:val="left" w:pos="2268"/>
        </w:tabs>
      </w:pPr>
    </w:p>
    <w:p w:rsidR="003D3F40" w:rsidRDefault="003D3F40" w:rsidP="003D3F4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 w:rsidRPr="00FF2814">
        <w:rPr>
          <w:b/>
        </w:rPr>
        <w:t xml:space="preserve">Grundplatte </w:t>
      </w:r>
      <w:r w:rsidRPr="003D3F40">
        <w:rPr>
          <w:b/>
        </w:rPr>
        <w:t xml:space="preserve">für Fußteil </w:t>
      </w:r>
      <w:proofErr w:type="spellStart"/>
      <w:r w:rsidRPr="003D3F40">
        <w:rPr>
          <w:b/>
        </w:rPr>
        <w:t>kürzbar</w:t>
      </w:r>
      <w:proofErr w:type="spellEnd"/>
      <w:r w:rsidRPr="003D3F40">
        <w:rPr>
          <w:b/>
        </w:rPr>
        <w:t xml:space="preserve"> - Ablauf unten </w:t>
      </w:r>
      <w:r w:rsidRPr="00FF2814"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3D3F40" w:rsidRDefault="003D3F40" w:rsidP="00141EEF">
      <w:pPr>
        <w:keepNext/>
        <w:widowControl/>
        <w:tabs>
          <w:tab w:val="left" w:pos="0"/>
          <w:tab w:val="left" w:pos="2268"/>
        </w:tabs>
      </w:pPr>
    </w:p>
    <w:p w:rsidR="00C61AD2" w:rsidRDefault="00C61AD2" w:rsidP="00141EEF">
      <w:pPr>
        <w:keepNext/>
        <w:widowControl/>
        <w:tabs>
          <w:tab w:val="left" w:pos="0"/>
          <w:tab w:val="left" w:pos="2268"/>
        </w:tabs>
      </w:pPr>
    </w:p>
    <w:p w:rsidR="00355F54" w:rsidRDefault="00666030" w:rsidP="00C61AD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 w:rsidR="00355F54">
        <w:tab/>
      </w:r>
      <w:r w:rsidR="00355F54">
        <w:rPr>
          <w:b/>
        </w:rPr>
        <w:t>...... St.</w:t>
      </w:r>
      <w:r w:rsidR="00355F54">
        <w:tab/>
      </w:r>
      <w:r w:rsidR="00FF2814" w:rsidRPr="00FF2814">
        <w:rPr>
          <w:b/>
        </w:rPr>
        <w:t xml:space="preserve">Grundplatte </w:t>
      </w:r>
      <w:r w:rsidR="00355F54" w:rsidRPr="00666030">
        <w:rPr>
          <w:b/>
        </w:rPr>
        <w:t xml:space="preserve">für </w:t>
      </w:r>
      <w:r w:rsidRPr="00666030">
        <w:rPr>
          <w:b/>
        </w:rPr>
        <w:t xml:space="preserve">Bodenmontage - </w:t>
      </w:r>
      <w:r w:rsidR="00355F54" w:rsidRPr="00666030">
        <w:rPr>
          <w:b/>
        </w:rPr>
        <w:t>Ablauf</w:t>
      </w:r>
      <w:r w:rsidRPr="00666030">
        <w:rPr>
          <w:b/>
        </w:rPr>
        <w:t xml:space="preserve"> </w:t>
      </w:r>
      <w:r>
        <w:rPr>
          <w:b/>
        </w:rPr>
        <w:t>seitlich</w:t>
      </w:r>
      <w:r w:rsidR="00355F54" w:rsidRPr="00FF2814">
        <w:t xml:space="preserve"> </w:t>
      </w:r>
      <w:r w:rsidR="00355F54" w:rsidRPr="00FF2814">
        <w:br/>
      </w:r>
      <w:r w:rsidR="00C61AD2">
        <w:br/>
        <w:t>Material</w:t>
      </w:r>
      <w:r w:rsidR="00355F54">
        <w:t>:</w:t>
      </w:r>
      <w:r w:rsidR="00C61AD2">
        <w:br/>
      </w:r>
      <w:r w:rsidR="00355F54">
        <w:t>Lohn:</w:t>
      </w:r>
      <w:r w:rsidR="00355F54">
        <w:tab/>
      </w:r>
      <w:r w:rsidR="00355F54">
        <w:tab/>
      </w:r>
      <w:r w:rsidR="00355F54">
        <w:tab/>
        <w:t>E.P.:</w:t>
      </w:r>
      <w:r w:rsidR="00355F54">
        <w:tab/>
      </w:r>
      <w:r w:rsidR="00355F54">
        <w:tab/>
      </w:r>
      <w:r w:rsidR="00C61AD2">
        <w:tab/>
      </w:r>
      <w:r w:rsidR="00355F54">
        <w:t>G.P.:</w:t>
      </w:r>
      <w:r w:rsidR="00B86018">
        <w:br/>
      </w:r>
      <w:r w:rsidR="00B6406F">
        <w:br/>
      </w:r>
    </w:p>
    <w:p w:rsidR="00B6406F" w:rsidRDefault="00B6406F" w:rsidP="00C61AD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</w:t>
      </w:r>
      <w:r>
        <w:tab/>
      </w:r>
      <w:r>
        <w:rPr>
          <w:b/>
        </w:rPr>
        <w:t>...... St.</w:t>
      </w:r>
      <w:r>
        <w:tab/>
      </w:r>
      <w:r w:rsidRPr="00FF2814">
        <w:rPr>
          <w:b/>
        </w:rPr>
        <w:t xml:space="preserve">Grundplatte </w:t>
      </w:r>
      <w:r w:rsidRPr="00666030">
        <w:rPr>
          <w:b/>
        </w:rPr>
        <w:t xml:space="preserve">für </w:t>
      </w:r>
      <w:r>
        <w:rPr>
          <w:b/>
        </w:rPr>
        <w:t>Wand</w:t>
      </w:r>
      <w:r w:rsidRPr="00666030">
        <w:rPr>
          <w:b/>
        </w:rPr>
        <w:t>montage</w:t>
      </w:r>
      <w:r>
        <w:rPr>
          <w:b/>
        </w:rPr>
        <w:t xml:space="preserve"> </w:t>
      </w:r>
      <w:r w:rsidRPr="00666030">
        <w:rPr>
          <w:b/>
        </w:rPr>
        <w:t xml:space="preserve">- Ablauf </w:t>
      </w:r>
      <w:r>
        <w:rPr>
          <w:b/>
        </w:rPr>
        <w:t>unten,</w:t>
      </w:r>
      <w:r>
        <w:rPr>
          <w:b/>
        </w:rPr>
        <w:br/>
      </w:r>
      <w:r w:rsidRPr="00B6406F">
        <w:t>sowie für Teleskopstütze</w:t>
      </w:r>
      <w:r>
        <w:t xml:space="preserve"> (Pos. 1.2.1</w:t>
      </w:r>
      <w:r w:rsidR="00AF2429">
        <w:t>2</w:t>
      </w:r>
      <w:r>
        <w:t>)</w:t>
      </w:r>
      <w:r w:rsidRPr="00FF2814"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B6406F" w:rsidRDefault="00B6406F" w:rsidP="00FF2814">
      <w:pPr>
        <w:keepNext/>
        <w:widowControl/>
        <w:tabs>
          <w:tab w:val="left" w:pos="0"/>
          <w:tab w:val="left" w:pos="2268"/>
        </w:tabs>
      </w:pPr>
      <w:r>
        <w:br/>
      </w:r>
    </w:p>
    <w:p w:rsidR="000B57A2" w:rsidRDefault="00B6406F" w:rsidP="00B86018">
      <w:pPr>
        <w:keepNext/>
        <w:widowControl/>
        <w:tabs>
          <w:tab w:val="left" w:pos="851"/>
          <w:tab w:val="left" w:pos="2268"/>
        </w:tabs>
        <w:ind w:left="2268" w:hanging="2268"/>
        <w:rPr>
          <w:color w:val="000000"/>
        </w:rPr>
      </w:pPr>
      <w:r>
        <w:t>1.2.8</w:t>
      </w:r>
      <w:r w:rsidR="00FF2814">
        <w:tab/>
      </w:r>
      <w:r w:rsidR="00FF2814">
        <w:rPr>
          <w:b/>
        </w:rPr>
        <w:t>...... Paar</w:t>
      </w:r>
      <w:r w:rsidR="00FF2814">
        <w:tab/>
      </w:r>
      <w:r w:rsidR="00FF2814" w:rsidRPr="00FF2814">
        <w:rPr>
          <w:b/>
          <w:color w:val="000000"/>
        </w:rPr>
        <w:t>Konsolblech</w:t>
      </w:r>
      <w:r w:rsidR="00FF2814">
        <w:rPr>
          <w:color w:val="000000"/>
        </w:rPr>
        <w:t xml:space="preserve"> </w:t>
      </w:r>
      <w:r w:rsidR="00FF2814" w:rsidRPr="00B6406F">
        <w:rPr>
          <w:b/>
          <w:color w:val="000000"/>
        </w:rPr>
        <w:t>für Wandmontage</w:t>
      </w:r>
      <w:r w:rsidR="00FF2814">
        <w:rPr>
          <w:color w:val="000000"/>
        </w:rPr>
        <w:t xml:space="preserve"> (Wandabstand 50 mm)</w:t>
      </w:r>
      <w:r w:rsidR="00FF2814">
        <w:rPr>
          <w:color w:val="000000"/>
        </w:rPr>
        <w:br/>
      </w:r>
      <w:r>
        <w:rPr>
          <w:color w:val="000000"/>
        </w:rPr>
        <w:br/>
      </w:r>
      <w:r>
        <w:t>Material</w:t>
      </w:r>
      <w:r w:rsidR="00FF2814">
        <w:t>:</w:t>
      </w:r>
      <w:r>
        <w:rPr>
          <w:color w:val="000000"/>
        </w:rPr>
        <w:br/>
      </w:r>
      <w:r w:rsidR="00FF2814">
        <w:t>Lohn:</w:t>
      </w:r>
      <w:r w:rsidR="00FF2814">
        <w:tab/>
      </w:r>
      <w:r w:rsidR="00FF2814">
        <w:tab/>
      </w:r>
      <w:r w:rsidR="00FF2814">
        <w:tab/>
        <w:t>E.P.:</w:t>
      </w:r>
      <w:r w:rsidR="00FF2814">
        <w:tab/>
      </w:r>
      <w:r w:rsidR="00FF2814">
        <w:tab/>
      </w:r>
      <w:r>
        <w:tab/>
      </w:r>
      <w:r w:rsidR="00FF2814">
        <w:t>G.P.:</w:t>
      </w:r>
      <w:r>
        <w:br/>
      </w:r>
    </w:p>
    <w:p w:rsidR="00B86018" w:rsidRPr="00B86018" w:rsidRDefault="00B86018" w:rsidP="00B86018">
      <w:pPr>
        <w:keepNext/>
        <w:widowControl/>
        <w:tabs>
          <w:tab w:val="left" w:pos="851"/>
          <w:tab w:val="left" w:pos="2268"/>
        </w:tabs>
        <w:ind w:left="2268" w:hanging="2268"/>
        <w:rPr>
          <w:color w:val="000000"/>
        </w:rPr>
      </w:pPr>
    </w:p>
    <w:p w:rsidR="000B57A2" w:rsidRDefault="00B6406F" w:rsidP="00B8601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1.2.9</w:t>
      </w:r>
      <w:r w:rsidR="000B57A2">
        <w:tab/>
      </w:r>
      <w:r w:rsidR="000B57A2">
        <w:rPr>
          <w:b/>
        </w:rPr>
        <w:t>.....</w:t>
      </w:r>
      <w:r w:rsidR="002F2147">
        <w:rPr>
          <w:b/>
        </w:rPr>
        <w:t>.</w:t>
      </w:r>
      <w:r w:rsidR="000B57A2">
        <w:rPr>
          <w:b/>
        </w:rPr>
        <w:t xml:space="preserve"> Paar</w:t>
      </w:r>
      <w:r w:rsidR="000B57A2">
        <w:tab/>
      </w:r>
      <w:r w:rsidR="000B57A2">
        <w:rPr>
          <w:b/>
        </w:rPr>
        <w:t xml:space="preserve">Verlängerte Wandkonsole, </w:t>
      </w:r>
      <w:r w:rsidR="000B57A2">
        <w:t xml:space="preserve">max. Wandabstand .............. mm, </w:t>
      </w:r>
      <w:r w:rsidR="000B57A2">
        <w:br/>
        <w:t>Typ ..............</w:t>
      </w:r>
      <w:r w:rsidR="00CD4387">
        <w:br/>
      </w:r>
      <w:r w:rsidR="00CD4387">
        <w:br/>
        <w:t>Material</w:t>
      </w:r>
      <w:r w:rsidR="000B57A2">
        <w:t>:</w:t>
      </w:r>
      <w:r w:rsidR="00CD4387">
        <w:br/>
      </w:r>
      <w:r w:rsidR="000B57A2">
        <w:t>Lohn:</w:t>
      </w:r>
      <w:r w:rsidR="000B57A2">
        <w:tab/>
      </w:r>
      <w:r w:rsidR="000B57A2">
        <w:tab/>
      </w:r>
      <w:r w:rsidR="000B57A2">
        <w:tab/>
        <w:t>E.P.:</w:t>
      </w:r>
      <w:r w:rsidR="000B57A2">
        <w:tab/>
      </w:r>
      <w:r w:rsidR="000B57A2">
        <w:tab/>
      </w:r>
      <w:r w:rsidR="00CD4387">
        <w:tab/>
      </w:r>
      <w:r w:rsidR="000B57A2">
        <w:t>G.P.:</w:t>
      </w:r>
      <w:r w:rsidR="00B86018">
        <w:br/>
      </w:r>
    </w:p>
    <w:p w:rsidR="00B86018" w:rsidRDefault="00B86018" w:rsidP="00B86018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B86018" w:rsidRDefault="00B86018" w:rsidP="00B8601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1.2.10</w:t>
      </w:r>
      <w:r>
        <w:tab/>
      </w:r>
      <w:r>
        <w:rPr>
          <w:b/>
        </w:rPr>
        <w:t>....... St.</w:t>
      </w:r>
      <w:r>
        <w:tab/>
      </w:r>
      <w:r>
        <w:rPr>
          <w:b/>
        </w:rPr>
        <w:t>Zwischenstütze</w:t>
      </w:r>
      <w:r>
        <w:t xml:space="preserve"> (siehe ICS-</w:t>
      </w:r>
      <w:proofErr w:type="spellStart"/>
      <w:r>
        <w:t>Statiktabelle</w:t>
      </w:r>
      <w:proofErr w:type="spellEnd"/>
      <w:r>
        <w:t>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B86018" w:rsidRDefault="00B86018" w:rsidP="00B86018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B86018" w:rsidRDefault="00B86018" w:rsidP="00B8601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1.2.11</w:t>
      </w:r>
      <w:r>
        <w:tab/>
      </w:r>
      <w:r>
        <w:rPr>
          <w:b/>
        </w:rPr>
        <w:t>....... St.</w:t>
      </w:r>
      <w:r>
        <w:tab/>
      </w:r>
      <w:proofErr w:type="spellStart"/>
      <w:r>
        <w:rPr>
          <w:b/>
        </w:rPr>
        <w:t>Kondensatschale</w:t>
      </w:r>
      <w:proofErr w:type="spellEnd"/>
      <w:r>
        <w:rPr>
          <w:b/>
        </w:rPr>
        <w:t xml:space="preserve"> </w:t>
      </w:r>
      <w:r>
        <w:t>mit Ablauf (passend zur Zwischenstütze)</w:t>
      </w:r>
      <w:r>
        <w:br/>
      </w:r>
      <w:r>
        <w:tab/>
      </w:r>
      <w:r>
        <w:tab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AF2429">
        <w:br/>
      </w:r>
      <w:r w:rsidR="00AF2429">
        <w:br/>
      </w:r>
    </w:p>
    <w:p w:rsidR="00D84C8C" w:rsidRDefault="00B86018" w:rsidP="000B57A2">
      <w:pPr>
        <w:keepNext/>
        <w:widowControl/>
        <w:tabs>
          <w:tab w:val="left" w:pos="851"/>
          <w:tab w:val="left" w:pos="2268"/>
        </w:tabs>
      </w:pPr>
      <w:r>
        <w:br/>
      </w:r>
    </w:p>
    <w:p w:rsidR="000B57A2" w:rsidRDefault="00B6406F" w:rsidP="000B57A2">
      <w:pPr>
        <w:keepNext/>
        <w:widowControl/>
        <w:tabs>
          <w:tab w:val="left" w:pos="851"/>
          <w:tab w:val="left" w:pos="2268"/>
        </w:tabs>
        <w:ind w:left="2268" w:hanging="2268"/>
      </w:pPr>
      <w:r>
        <w:lastRenderedPageBreak/>
        <w:t>1.2.</w:t>
      </w:r>
      <w:r w:rsidR="00B86018">
        <w:t>12</w:t>
      </w:r>
      <w:r w:rsidR="000B57A2">
        <w:tab/>
      </w:r>
      <w:r w:rsidR="000B57A2">
        <w:rPr>
          <w:b/>
        </w:rPr>
        <w:t>.....</w:t>
      </w:r>
      <w:r w:rsidR="002F2147">
        <w:rPr>
          <w:b/>
        </w:rPr>
        <w:t>.</w:t>
      </w:r>
      <w:r w:rsidR="000B57A2">
        <w:rPr>
          <w:b/>
        </w:rPr>
        <w:t xml:space="preserve"> St.</w:t>
      </w:r>
      <w:r w:rsidR="000B57A2">
        <w:tab/>
      </w:r>
      <w:r w:rsidR="000B57A2">
        <w:rPr>
          <w:b/>
        </w:rPr>
        <w:t>Teleskopstütze</w:t>
      </w:r>
      <w:r w:rsidR="000B57A2" w:rsidRPr="000B57A2">
        <w:t>,</w:t>
      </w:r>
      <w:r w:rsidR="000B57A2">
        <w:rPr>
          <w:b/>
        </w:rPr>
        <w:t xml:space="preserve"> </w:t>
      </w:r>
      <w:r w:rsidR="000B57A2">
        <w:t>Bauhöhe 300-500 mm</w:t>
      </w:r>
    </w:p>
    <w:p w:rsidR="000B57A2" w:rsidRDefault="000B57A2" w:rsidP="00334A59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 w:rsidR="002F2147">
        <w:br/>
      </w:r>
      <w:r w:rsidR="00334A59">
        <w:t>Material</w:t>
      </w:r>
      <w:r>
        <w:t>:</w:t>
      </w:r>
      <w:r w:rsidR="002F2147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334A59">
        <w:tab/>
      </w:r>
      <w:r>
        <w:t>G.P.:</w:t>
      </w:r>
    </w:p>
    <w:p w:rsidR="000B57A2" w:rsidRDefault="000B57A2" w:rsidP="00FF281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401C6" w:rsidRDefault="00A401C6" w:rsidP="00FF281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401C6" w:rsidRPr="002F2147" w:rsidRDefault="002F2147" w:rsidP="002F2147">
      <w:pPr>
        <w:keepNext/>
        <w:widowControl/>
        <w:tabs>
          <w:tab w:val="left" w:pos="851"/>
          <w:tab w:val="left" w:pos="2268"/>
        </w:tabs>
        <w:ind w:left="2268" w:hanging="2268"/>
        <w:rPr>
          <w:color w:val="000000"/>
        </w:rPr>
      </w:pPr>
      <w:r>
        <w:t>1.2.</w:t>
      </w:r>
      <w:r w:rsidR="00B86018">
        <w:t>13</w:t>
      </w:r>
      <w:r w:rsidR="00A401C6">
        <w:tab/>
      </w:r>
      <w:r w:rsidR="00A401C6">
        <w:rPr>
          <w:b/>
        </w:rPr>
        <w:t>...... St.</w:t>
      </w:r>
      <w:r w:rsidR="00A401C6">
        <w:tab/>
      </w:r>
      <w:r w:rsidR="00A401C6" w:rsidRPr="00A401C6">
        <w:rPr>
          <w:b/>
          <w:color w:val="000000"/>
        </w:rPr>
        <w:t>Putztüranschluss</w:t>
      </w:r>
      <w:r w:rsidR="00A401C6">
        <w:rPr>
          <w:color w:val="000000"/>
        </w:rPr>
        <w:t xml:space="preserve"> eckig, </w:t>
      </w:r>
      <w:r>
        <w:rPr>
          <w:color w:val="000000"/>
        </w:rPr>
        <w:t xml:space="preserve">mit </w:t>
      </w:r>
      <w:proofErr w:type="spellStart"/>
      <w:r>
        <w:rPr>
          <w:color w:val="000000"/>
        </w:rPr>
        <w:t>Kondensatsperre</w:t>
      </w:r>
      <w:proofErr w:type="spellEnd"/>
      <w:r>
        <w:rPr>
          <w:color w:val="000000"/>
        </w:rPr>
        <w:t xml:space="preserve">, </w:t>
      </w:r>
      <w:r w:rsidR="00A401C6">
        <w:rPr>
          <w:color w:val="000000"/>
        </w:rPr>
        <w:t>für Unterdruck</w:t>
      </w:r>
      <w:r w:rsidR="00A401C6">
        <w:rPr>
          <w:color w:val="000000"/>
        </w:rPr>
        <w:br/>
      </w:r>
      <w:r>
        <w:rPr>
          <w:color w:val="000000"/>
        </w:rPr>
        <w:br/>
      </w:r>
      <w:r>
        <w:t>Material</w:t>
      </w:r>
      <w:r w:rsidR="00A401C6">
        <w:t>:</w:t>
      </w:r>
      <w:r>
        <w:rPr>
          <w:color w:val="000000"/>
        </w:rPr>
        <w:br/>
      </w:r>
      <w:r w:rsidR="00A401C6">
        <w:t>Lohn:</w:t>
      </w:r>
      <w:r w:rsidR="00A401C6">
        <w:tab/>
      </w:r>
      <w:r w:rsidR="00A401C6">
        <w:tab/>
      </w:r>
      <w:r w:rsidR="00A401C6">
        <w:tab/>
        <w:t>E.P.:</w:t>
      </w:r>
      <w:r w:rsidR="00A401C6">
        <w:tab/>
      </w:r>
      <w:r w:rsidR="00A401C6">
        <w:tab/>
      </w:r>
      <w:r>
        <w:tab/>
      </w:r>
      <w:r w:rsidR="00A401C6">
        <w:t>G.P.:</w:t>
      </w:r>
    </w:p>
    <w:p w:rsidR="002F2147" w:rsidRDefault="002F2147" w:rsidP="00A401C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26D37" w:rsidRDefault="00826D37" w:rsidP="00A401C6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826D37" w:rsidRDefault="00826D37" w:rsidP="00A401C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14</w:t>
      </w:r>
      <w:r>
        <w:tab/>
      </w:r>
      <w:r>
        <w:rPr>
          <w:b/>
        </w:rPr>
        <w:t>...... St.</w:t>
      </w:r>
      <w:r>
        <w:tab/>
      </w:r>
      <w:r w:rsidRPr="00A401C6">
        <w:rPr>
          <w:b/>
          <w:color w:val="000000"/>
        </w:rPr>
        <w:t>Putztüranschluss</w:t>
      </w:r>
      <w:r w:rsidRPr="0004521F">
        <w:rPr>
          <w:b/>
          <w:color w:val="000000"/>
        </w:rPr>
        <w:t xml:space="preserve"> eckig, mit </w:t>
      </w:r>
      <w:proofErr w:type="spellStart"/>
      <w:r w:rsidRPr="0004521F">
        <w:rPr>
          <w:b/>
          <w:color w:val="000000"/>
        </w:rPr>
        <w:t>Kondensatsperre</w:t>
      </w:r>
      <w:proofErr w:type="spellEnd"/>
      <w:r w:rsidRPr="0004521F">
        <w:rPr>
          <w:b/>
          <w:color w:val="000000"/>
        </w:rPr>
        <w:t xml:space="preserve"> u</w:t>
      </w:r>
      <w:r w:rsidR="00D9638D" w:rsidRPr="0004521F">
        <w:rPr>
          <w:b/>
          <w:color w:val="000000"/>
        </w:rPr>
        <w:t>nd</w:t>
      </w:r>
      <w:r w:rsidRPr="0004521F">
        <w:rPr>
          <w:b/>
          <w:color w:val="000000"/>
        </w:rPr>
        <w:t xml:space="preserve"> </w:t>
      </w:r>
      <w:proofErr w:type="spellStart"/>
      <w:r w:rsidRPr="0004521F">
        <w:rPr>
          <w:b/>
          <w:color w:val="000000"/>
        </w:rPr>
        <w:t>Rußschutztür</w:t>
      </w:r>
      <w:proofErr w:type="spellEnd"/>
      <w:r w:rsidRPr="0004521F">
        <w:rPr>
          <w:b/>
          <w:color w:val="000000"/>
        </w:rPr>
        <w:t xml:space="preserve">, </w:t>
      </w:r>
      <w:r>
        <w:rPr>
          <w:color w:val="000000"/>
        </w:rPr>
        <w:br/>
        <w:t>für Unterdruck</w:t>
      </w:r>
      <w:r>
        <w:rPr>
          <w:b/>
        </w:rP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D262E9" w:rsidRDefault="00D262E9" w:rsidP="00A401C6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826D37" w:rsidRDefault="00D262E9" w:rsidP="00A401C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9638D">
        <w:t>1</w:t>
      </w:r>
      <w:r w:rsidR="00B86018">
        <w:t>5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  <w:color w:val="000000"/>
        </w:rPr>
        <w:t>Rußschutztür</w:t>
      </w:r>
      <w:proofErr w:type="spellEnd"/>
      <w:r>
        <w:rPr>
          <w:b/>
          <w:color w:val="000000"/>
        </w:rPr>
        <w:t xml:space="preserve"> lose</w:t>
      </w:r>
      <w:r>
        <w:rPr>
          <w:color w:val="000000"/>
        </w:rPr>
        <w:t>, zum nachträglichen Einbau, für Unterdruck</w:t>
      </w:r>
      <w:r>
        <w:rPr>
          <w:b/>
        </w:rP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</w:p>
    <w:p w:rsidR="00826D37" w:rsidRDefault="00826D37" w:rsidP="0004521F">
      <w:pPr>
        <w:keepNext/>
        <w:widowControl/>
        <w:tabs>
          <w:tab w:val="left" w:pos="851"/>
          <w:tab w:val="left" w:pos="2268"/>
        </w:tabs>
      </w:pPr>
    </w:p>
    <w:p w:rsidR="00A401C6" w:rsidRDefault="00692A0A" w:rsidP="0004521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16</w:t>
      </w:r>
      <w:r w:rsidR="00A401C6">
        <w:tab/>
      </w:r>
      <w:r w:rsidR="00A401C6">
        <w:rPr>
          <w:b/>
        </w:rPr>
        <w:t>...... St.</w:t>
      </w:r>
      <w:r w:rsidR="00A401C6">
        <w:tab/>
      </w:r>
      <w:r w:rsidR="00A401C6" w:rsidRPr="00A401C6">
        <w:rPr>
          <w:b/>
          <w:color w:val="000000"/>
        </w:rPr>
        <w:t>Putztüranschluss</w:t>
      </w:r>
      <w:r w:rsidR="00A401C6">
        <w:rPr>
          <w:color w:val="000000"/>
        </w:rPr>
        <w:t xml:space="preserve"> </w:t>
      </w:r>
      <w:r w:rsidR="0004521F" w:rsidRPr="0004521F">
        <w:rPr>
          <w:b/>
          <w:color w:val="000000"/>
        </w:rPr>
        <w:t xml:space="preserve">rund - mit </w:t>
      </w:r>
      <w:proofErr w:type="spellStart"/>
      <w:r w:rsidR="0004521F" w:rsidRPr="0004521F">
        <w:rPr>
          <w:b/>
          <w:color w:val="000000"/>
        </w:rPr>
        <w:t>Kondensatsperre</w:t>
      </w:r>
      <w:proofErr w:type="spellEnd"/>
      <w:r w:rsidR="0004521F" w:rsidRPr="0004521F">
        <w:rPr>
          <w:b/>
          <w:color w:val="000000"/>
        </w:rPr>
        <w:t>,</w:t>
      </w:r>
      <w:r w:rsidR="0004521F">
        <w:rPr>
          <w:color w:val="000000"/>
        </w:rPr>
        <w:t xml:space="preserve"> für Festbrennstoffe, </w:t>
      </w:r>
      <w:r w:rsidR="0004521F">
        <w:rPr>
          <w:color w:val="000000"/>
        </w:rPr>
        <w:br/>
        <w:t xml:space="preserve">für </w:t>
      </w:r>
      <w:r w:rsidR="00A401C6">
        <w:rPr>
          <w:color w:val="000000"/>
        </w:rPr>
        <w:t>Unterdruck</w:t>
      </w:r>
      <w:r w:rsidR="00A401C6">
        <w:rPr>
          <w:color w:val="000000"/>
        </w:rPr>
        <w:br/>
      </w:r>
      <w:r w:rsidR="0004521F">
        <w:rPr>
          <w:color w:val="000000"/>
        </w:rPr>
        <w:br/>
      </w:r>
      <w:r w:rsidR="0004521F">
        <w:t>Material</w:t>
      </w:r>
      <w:r w:rsidR="00A401C6">
        <w:t>:</w:t>
      </w:r>
      <w:r w:rsidR="0004521F">
        <w:rPr>
          <w:color w:val="000000"/>
        </w:rPr>
        <w:br/>
      </w:r>
      <w:r w:rsidR="00A401C6">
        <w:t>Lohn:</w:t>
      </w:r>
      <w:r w:rsidR="00A401C6">
        <w:tab/>
      </w:r>
      <w:r w:rsidR="00A401C6">
        <w:tab/>
      </w:r>
      <w:r w:rsidR="00A401C6">
        <w:tab/>
      </w:r>
      <w:proofErr w:type="gramStart"/>
      <w:r w:rsidR="00A401C6">
        <w:t>E.P.:</w:t>
      </w:r>
      <w:proofErr w:type="gramEnd"/>
      <w:r w:rsidR="00A401C6">
        <w:tab/>
      </w:r>
      <w:r w:rsidR="00A401C6">
        <w:tab/>
      </w:r>
      <w:r w:rsidR="0004521F">
        <w:tab/>
      </w:r>
      <w:r w:rsidR="00A401C6">
        <w:t>G.P.:</w:t>
      </w:r>
      <w:r w:rsidR="0004521F">
        <w:br/>
      </w:r>
    </w:p>
    <w:p w:rsidR="006F2435" w:rsidRDefault="006F2435" w:rsidP="0004521F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04521F" w:rsidRPr="0004521F" w:rsidRDefault="006F2435" w:rsidP="0004521F">
      <w:pPr>
        <w:keepNext/>
        <w:widowControl/>
        <w:tabs>
          <w:tab w:val="left" w:pos="851"/>
          <w:tab w:val="left" w:pos="2268"/>
        </w:tabs>
        <w:ind w:left="2268" w:hanging="2268"/>
        <w:rPr>
          <w:color w:val="000000"/>
        </w:rPr>
      </w:pPr>
      <w:r>
        <w:t>1.2.1</w:t>
      </w:r>
      <w:r w:rsidR="00B86018">
        <w:t>7</w:t>
      </w:r>
      <w:r>
        <w:tab/>
      </w:r>
      <w:r>
        <w:rPr>
          <w:b/>
        </w:rPr>
        <w:t>...... St.</w:t>
      </w:r>
      <w:r>
        <w:tab/>
      </w:r>
      <w:r w:rsidRPr="00A401C6">
        <w:rPr>
          <w:b/>
          <w:color w:val="000000"/>
        </w:rPr>
        <w:t>Putztüranschluss</w:t>
      </w:r>
      <w:r>
        <w:rPr>
          <w:b/>
          <w:color w:val="000000"/>
        </w:rPr>
        <w:t xml:space="preserve"> rund</w:t>
      </w:r>
      <w:r w:rsidRPr="0004521F">
        <w:rPr>
          <w:b/>
          <w:color w:val="000000"/>
        </w:rPr>
        <w:t xml:space="preserve">, mit </w:t>
      </w:r>
      <w:proofErr w:type="spellStart"/>
      <w:r w:rsidRPr="0004521F">
        <w:rPr>
          <w:b/>
          <w:color w:val="000000"/>
        </w:rPr>
        <w:t>Kondensatsperre</w:t>
      </w:r>
      <w:proofErr w:type="spellEnd"/>
      <w:r w:rsidRPr="006F2435">
        <w:rPr>
          <w:b/>
          <w:color w:val="000000"/>
        </w:rPr>
        <w:t>,</w:t>
      </w:r>
      <w:r w:rsidRPr="006F2435">
        <w:rPr>
          <w:color w:val="000000"/>
        </w:rPr>
        <w:t xml:space="preserve"> </w:t>
      </w:r>
      <w:r>
        <w:rPr>
          <w:color w:val="000000"/>
        </w:rPr>
        <w:t>für Öl und Gas</w:t>
      </w:r>
      <w:r w:rsidRPr="006F2435">
        <w:rPr>
          <w:color w:val="000000"/>
        </w:rPr>
        <w:t>,</w:t>
      </w:r>
      <w:r w:rsidRPr="0004521F">
        <w:rPr>
          <w:b/>
          <w:color w:val="000000"/>
        </w:rPr>
        <w:t xml:space="preserve"> </w:t>
      </w:r>
      <w:r>
        <w:rPr>
          <w:color w:val="000000"/>
        </w:rPr>
        <w:br/>
        <w:t>für Über- und Unterdruck</w:t>
      </w:r>
      <w:r>
        <w:rPr>
          <w:b/>
        </w:rP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</w:p>
    <w:p w:rsidR="00A401C6" w:rsidRDefault="00A401C6" w:rsidP="00A401C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C3BEF" w:rsidRDefault="001C3BEF" w:rsidP="001C3BEF">
      <w:pPr>
        <w:keepNext/>
        <w:widowControl/>
        <w:tabs>
          <w:tab w:val="left" w:pos="851"/>
          <w:tab w:val="left" w:pos="2268"/>
        </w:tabs>
      </w:pPr>
      <w:r>
        <w:tab/>
      </w:r>
      <w:r>
        <w:tab/>
      </w:r>
    </w:p>
    <w:p w:rsidR="001C3BEF" w:rsidRDefault="00DB2D83" w:rsidP="00E011F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18</w:t>
      </w:r>
      <w:r w:rsidR="001C3BEF">
        <w:tab/>
      </w:r>
      <w:r w:rsidR="001C3BEF">
        <w:rPr>
          <w:b/>
        </w:rPr>
        <w:t>.....</w:t>
      </w:r>
      <w:r w:rsidR="00FA3DB3">
        <w:rPr>
          <w:b/>
        </w:rPr>
        <w:t>.</w:t>
      </w:r>
      <w:r w:rsidR="001C3BEF">
        <w:rPr>
          <w:b/>
        </w:rPr>
        <w:t xml:space="preserve"> St.</w:t>
      </w:r>
      <w:r w:rsidR="001C3BEF">
        <w:tab/>
      </w:r>
      <w:r w:rsidR="001C3BEF">
        <w:rPr>
          <w:b/>
        </w:rPr>
        <w:t>Rauchrohranschluss RA 90</w:t>
      </w:r>
      <w:r w:rsidR="001C3BEF" w:rsidRPr="00332944">
        <w:rPr>
          <w:b/>
        </w:rPr>
        <w:t>°</w:t>
      </w:r>
      <w:r w:rsidRPr="00332944">
        <w:rPr>
          <w:b/>
          <w:color w:val="000000"/>
        </w:rPr>
        <w:t>,</w:t>
      </w:r>
      <w:r w:rsidRPr="00DB2D83">
        <w:rPr>
          <w:color w:val="000000"/>
        </w:rPr>
        <w:t xml:space="preserve"> mit </w:t>
      </w:r>
      <w:proofErr w:type="spellStart"/>
      <w:r w:rsidRPr="00DB2D83">
        <w:rPr>
          <w:color w:val="000000"/>
        </w:rPr>
        <w:t>Kondensat</w:t>
      </w:r>
      <w:r w:rsidR="00651602">
        <w:rPr>
          <w:color w:val="000000"/>
        </w:rPr>
        <w:t>umlenkung</w:t>
      </w:r>
      <w:proofErr w:type="spellEnd"/>
      <w:r w:rsidR="003330E6">
        <w:br/>
      </w:r>
      <w:r w:rsidR="003330E6">
        <w:br/>
      </w:r>
      <w:r>
        <w:t>Material</w:t>
      </w:r>
      <w:r w:rsidR="001C3BEF">
        <w:t>:</w:t>
      </w:r>
      <w:r>
        <w:br/>
      </w:r>
      <w:r w:rsidR="001C3BEF">
        <w:t>Lohn:</w:t>
      </w:r>
      <w:r w:rsidR="001C3BEF">
        <w:tab/>
      </w:r>
      <w:r w:rsidR="001C3BEF">
        <w:tab/>
      </w:r>
      <w:r w:rsidR="001C3BEF">
        <w:tab/>
        <w:t>E.P.:</w:t>
      </w:r>
      <w:r w:rsidR="001C3BEF">
        <w:tab/>
      </w:r>
      <w:r w:rsidR="001C3BEF">
        <w:tab/>
      </w:r>
      <w:r>
        <w:tab/>
      </w:r>
      <w:r w:rsidR="001C3BEF">
        <w:t>G.P.:</w:t>
      </w:r>
      <w:r w:rsidR="00E011F1">
        <w:br/>
      </w:r>
    </w:p>
    <w:p w:rsidR="00E011F1" w:rsidRDefault="00E011F1" w:rsidP="00E011F1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DB2D83" w:rsidRDefault="00DB2D83" w:rsidP="00DB2D8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B86018">
        <w:t>9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</w:rPr>
        <w:t>Rauchrohranschluss RA 85</w:t>
      </w:r>
      <w:r w:rsidRPr="00332944">
        <w:rPr>
          <w:b/>
        </w:rPr>
        <w:t>°</w:t>
      </w:r>
      <w:r w:rsidRPr="00332944">
        <w:rPr>
          <w:b/>
          <w:color w:val="000000"/>
        </w:rPr>
        <w:t>,</w:t>
      </w:r>
      <w:r w:rsidRPr="00DB2D83">
        <w:rPr>
          <w:color w:val="000000"/>
        </w:rPr>
        <w:t xml:space="preserve"> mit </w:t>
      </w:r>
      <w:proofErr w:type="spellStart"/>
      <w:r w:rsidR="00651602" w:rsidRPr="00DB2D83">
        <w:rPr>
          <w:color w:val="000000"/>
        </w:rPr>
        <w:t>Kondensat</w:t>
      </w:r>
      <w:r w:rsidR="00651602">
        <w:rPr>
          <w:color w:val="000000"/>
        </w:rPr>
        <w:t>umlenkung</w:t>
      </w:r>
      <w:proofErr w:type="spellEnd"/>
    </w:p>
    <w:p w:rsidR="00DB2D83" w:rsidRDefault="00DB2D83" w:rsidP="00DB2D83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E011F1">
        <w:br/>
      </w:r>
    </w:p>
    <w:p w:rsidR="00DB2D83" w:rsidRDefault="00DB2D83" w:rsidP="00FF281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C3BEF" w:rsidRDefault="00332944" w:rsidP="001C3B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20</w:t>
      </w:r>
      <w:r w:rsidR="001C3BEF">
        <w:tab/>
      </w:r>
      <w:r w:rsidR="001C3BEF">
        <w:rPr>
          <w:b/>
        </w:rPr>
        <w:t>.....</w:t>
      </w:r>
      <w:r w:rsidR="00FA3DB3">
        <w:rPr>
          <w:b/>
        </w:rPr>
        <w:t>.</w:t>
      </w:r>
      <w:r w:rsidR="001C3BEF">
        <w:rPr>
          <w:b/>
        </w:rPr>
        <w:t xml:space="preserve"> St.</w:t>
      </w:r>
      <w:r w:rsidR="001C3BEF">
        <w:tab/>
      </w:r>
      <w:r w:rsidR="001C3BEF">
        <w:rPr>
          <w:b/>
        </w:rPr>
        <w:t>Rauchrohranschluss RA 45°</w:t>
      </w:r>
      <w:r w:rsidRPr="00332944">
        <w:rPr>
          <w:b/>
          <w:color w:val="000000"/>
        </w:rPr>
        <w:t>,</w:t>
      </w:r>
      <w:r w:rsidRPr="00DB2D83">
        <w:rPr>
          <w:color w:val="000000"/>
        </w:rPr>
        <w:t xml:space="preserve"> mit </w:t>
      </w:r>
      <w:proofErr w:type="spellStart"/>
      <w:r w:rsidR="00651602" w:rsidRPr="00DB2D83">
        <w:rPr>
          <w:color w:val="000000"/>
        </w:rPr>
        <w:t>Kondensat</w:t>
      </w:r>
      <w:r w:rsidR="00651602">
        <w:rPr>
          <w:color w:val="000000"/>
        </w:rPr>
        <w:t>umlenkung</w:t>
      </w:r>
      <w:proofErr w:type="spellEnd"/>
    </w:p>
    <w:p w:rsidR="00F24083" w:rsidRDefault="001C3BEF" w:rsidP="00F24083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 w:rsidR="00332944">
        <w:br/>
        <w:t>Material</w:t>
      </w:r>
      <w:r>
        <w:t>:</w:t>
      </w:r>
      <w:r w:rsidR="00332944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332944">
        <w:tab/>
      </w:r>
      <w:r>
        <w:t>G.P.:</w:t>
      </w:r>
      <w:r w:rsidR="00F24083">
        <w:br/>
      </w:r>
    </w:p>
    <w:p w:rsidR="00F24083" w:rsidRDefault="00F24083" w:rsidP="00F24083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3330E6" w:rsidRDefault="00B86018" w:rsidP="00F2408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1.2.21</w:t>
      </w:r>
      <w:r w:rsidR="005D337D">
        <w:tab/>
      </w:r>
      <w:r w:rsidR="005D337D">
        <w:rPr>
          <w:b/>
        </w:rPr>
        <w:t>.....</w:t>
      </w:r>
      <w:r w:rsidR="00FA3DB3">
        <w:rPr>
          <w:b/>
        </w:rPr>
        <w:t>.</w:t>
      </w:r>
      <w:r w:rsidR="005D337D">
        <w:rPr>
          <w:b/>
        </w:rPr>
        <w:t xml:space="preserve"> St.</w:t>
      </w:r>
      <w:r w:rsidR="005D337D">
        <w:tab/>
      </w:r>
      <w:r w:rsidR="00332944">
        <w:rPr>
          <w:b/>
        </w:rPr>
        <w:t>Rauchrohranschluss RA 90</w:t>
      </w:r>
      <w:r w:rsidR="005D337D" w:rsidRPr="00332944">
        <w:t xml:space="preserve">° </w:t>
      </w:r>
      <w:r w:rsidR="005D337D" w:rsidRPr="00332944">
        <w:rPr>
          <w:b/>
        </w:rPr>
        <w:t xml:space="preserve">mit </w:t>
      </w:r>
      <w:r w:rsidR="00332944" w:rsidRPr="00332944">
        <w:rPr>
          <w:b/>
        </w:rPr>
        <w:t>Putztüranschluss rund</w:t>
      </w:r>
      <w:r w:rsidR="00332944">
        <w:t xml:space="preserve"> (gegenüberliegend), </w:t>
      </w:r>
      <w:r w:rsidR="00332944">
        <w:rPr>
          <w:color w:val="000000"/>
        </w:rPr>
        <w:t>für Festbrennstoffe</w:t>
      </w:r>
      <w:r w:rsidR="001B660F">
        <w:br/>
      </w:r>
      <w:r w:rsidR="001B660F">
        <w:br/>
      </w:r>
      <w:r w:rsidR="00332944">
        <w:lastRenderedPageBreak/>
        <w:t>Material</w:t>
      </w:r>
      <w:r w:rsidR="005D337D">
        <w:t>:</w:t>
      </w:r>
      <w:r w:rsidR="001B660F">
        <w:br/>
      </w:r>
      <w:r w:rsidR="005D337D">
        <w:t>Lohn:</w:t>
      </w:r>
      <w:r w:rsidR="005D337D">
        <w:tab/>
      </w:r>
      <w:r w:rsidR="005D337D">
        <w:tab/>
      </w:r>
      <w:r w:rsidR="005D337D">
        <w:tab/>
        <w:t>E.P.:</w:t>
      </w:r>
      <w:r w:rsidR="005D337D">
        <w:tab/>
      </w:r>
      <w:r w:rsidR="005D337D">
        <w:tab/>
      </w:r>
      <w:r w:rsidR="00332944">
        <w:tab/>
      </w:r>
      <w:r w:rsidR="005D337D">
        <w:t>G.P.:</w:t>
      </w:r>
      <w:r w:rsidR="003330E6">
        <w:br/>
      </w:r>
    </w:p>
    <w:p w:rsidR="00F24083" w:rsidRDefault="00F24083" w:rsidP="00F24083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3330E6" w:rsidRDefault="003330E6" w:rsidP="003330E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22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</w:rPr>
        <w:t>Rauchrohranschluss RA 90</w:t>
      </w:r>
      <w:r w:rsidRPr="00332944">
        <w:t xml:space="preserve">° </w:t>
      </w:r>
      <w:r w:rsidRPr="00332944">
        <w:rPr>
          <w:b/>
        </w:rPr>
        <w:t>mit Putztüranschluss rund</w:t>
      </w:r>
      <w:r>
        <w:rPr>
          <w:b/>
        </w:rPr>
        <w:br/>
      </w:r>
      <w:r>
        <w:t xml:space="preserve">(gegenüberliegend), </w:t>
      </w:r>
      <w:r>
        <w:rPr>
          <w:color w:val="000000"/>
        </w:rPr>
        <w:t>für Öl und Gas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2454DF">
        <w:br/>
      </w:r>
    </w:p>
    <w:p w:rsidR="002454DF" w:rsidRDefault="002454DF" w:rsidP="003330E6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2454DF" w:rsidRDefault="002454DF" w:rsidP="003330E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86018">
        <w:t>3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</w:rPr>
        <w:t>Rauchrohranschluss RA 90</w:t>
      </w:r>
      <w:r w:rsidRPr="00332944">
        <w:t xml:space="preserve">° </w:t>
      </w:r>
      <w:r w:rsidRPr="00332944">
        <w:rPr>
          <w:b/>
        </w:rPr>
        <w:t xml:space="preserve">mit Putztüranschluss </w:t>
      </w:r>
      <w:r>
        <w:rPr>
          <w:b/>
        </w:rPr>
        <w:t>eckig</w:t>
      </w:r>
      <w:r>
        <w:rPr>
          <w:b/>
        </w:rPr>
        <w:br/>
      </w:r>
      <w:r>
        <w:t xml:space="preserve">(gegenüberliegend), </w:t>
      </w:r>
      <w:r>
        <w:rPr>
          <w:color w:val="000000"/>
        </w:rPr>
        <w:t>für Festbrennstoffe, für Unterdruck</w:t>
      </w:r>
      <w:r w:rsidR="007D0F97">
        <w:br/>
      </w:r>
      <w:r w:rsidR="007D0F97">
        <w:br/>
      </w:r>
      <w:r>
        <w:t>Material:</w:t>
      </w:r>
      <w:r w:rsidR="007D0F97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2454DF" w:rsidRDefault="002454DF" w:rsidP="003330E6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1B660F" w:rsidRDefault="001B660F" w:rsidP="00FF2814">
      <w:pPr>
        <w:keepNext/>
        <w:widowControl/>
        <w:tabs>
          <w:tab w:val="left" w:pos="0"/>
          <w:tab w:val="left" w:pos="2268"/>
        </w:tabs>
      </w:pPr>
    </w:p>
    <w:p w:rsidR="00F21088" w:rsidRDefault="00907859" w:rsidP="00D438B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86018">
        <w:t>4</w:t>
      </w:r>
      <w:r w:rsidR="00F21088">
        <w:tab/>
      </w:r>
      <w:r w:rsidR="00F21088">
        <w:rPr>
          <w:b/>
        </w:rPr>
        <w:t>.....</w:t>
      </w:r>
      <w:r w:rsidR="00FA3DB3">
        <w:rPr>
          <w:b/>
        </w:rPr>
        <w:t>.</w:t>
      </w:r>
      <w:r w:rsidR="00F21088">
        <w:rPr>
          <w:b/>
        </w:rPr>
        <w:t xml:space="preserve"> St.</w:t>
      </w:r>
      <w:r w:rsidR="00F21088">
        <w:tab/>
      </w:r>
      <w:r w:rsidR="00F21088" w:rsidRPr="00F21088">
        <w:rPr>
          <w:b/>
          <w:color w:val="000000"/>
        </w:rPr>
        <w:t>Anschlussübergang</w:t>
      </w:r>
      <w:r w:rsidR="006439CB">
        <w:rPr>
          <w:b/>
          <w:color w:val="000000"/>
        </w:rPr>
        <w:t xml:space="preserve"> </w:t>
      </w:r>
      <w:r w:rsidR="00F21088" w:rsidRPr="00907859">
        <w:rPr>
          <w:b/>
          <w:color w:val="000000"/>
        </w:rPr>
        <w:t>von PRIMA PLUS</w:t>
      </w:r>
      <w:r w:rsidR="006439CB" w:rsidRPr="00907859">
        <w:rPr>
          <w:b/>
          <w:color w:val="000000"/>
        </w:rPr>
        <w:t xml:space="preserve"> auf ICS</w:t>
      </w:r>
      <w:r w:rsidR="00D438BD">
        <w:br/>
      </w:r>
      <w:r w:rsidR="00D438BD">
        <w:br/>
      </w:r>
      <w:r>
        <w:t>Material</w:t>
      </w:r>
      <w:r w:rsidR="00F21088">
        <w:t>:</w:t>
      </w:r>
      <w:r>
        <w:br/>
      </w:r>
      <w:r w:rsidR="00F21088">
        <w:t>Lohn:</w:t>
      </w:r>
      <w:r w:rsidR="00F21088">
        <w:tab/>
      </w:r>
      <w:r w:rsidR="00F21088">
        <w:tab/>
      </w:r>
      <w:r w:rsidR="00F21088">
        <w:tab/>
        <w:t>E.P.:</w:t>
      </w:r>
      <w:r w:rsidR="00F21088">
        <w:tab/>
      </w:r>
      <w:r w:rsidR="00F21088">
        <w:tab/>
      </w:r>
      <w:r>
        <w:tab/>
      </w:r>
      <w:r w:rsidR="00F21088">
        <w:t>G.P.:</w:t>
      </w:r>
    </w:p>
    <w:p w:rsidR="00F21088" w:rsidRDefault="00F21088" w:rsidP="00FF2814">
      <w:pPr>
        <w:keepNext/>
        <w:widowControl/>
        <w:tabs>
          <w:tab w:val="left" w:pos="0"/>
          <w:tab w:val="left" w:pos="2268"/>
        </w:tabs>
      </w:pPr>
    </w:p>
    <w:p w:rsidR="00F21088" w:rsidRDefault="00F21088" w:rsidP="00FF2814">
      <w:pPr>
        <w:keepNext/>
        <w:widowControl/>
        <w:tabs>
          <w:tab w:val="left" w:pos="0"/>
          <w:tab w:val="left" w:pos="2268"/>
        </w:tabs>
      </w:pPr>
    </w:p>
    <w:p w:rsidR="00D438BD" w:rsidRDefault="00D438BD" w:rsidP="00D438B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86018">
        <w:t>5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  <w:color w:val="000000"/>
        </w:rPr>
        <w:t xml:space="preserve">Erweiterung </w:t>
      </w:r>
      <w:r w:rsidRPr="00907859">
        <w:rPr>
          <w:b/>
          <w:color w:val="000000"/>
        </w:rPr>
        <w:t xml:space="preserve">von </w:t>
      </w:r>
      <w:r>
        <w:rPr>
          <w:b/>
          <w:color w:val="000000"/>
        </w:rPr>
        <w:t>ICS</w:t>
      </w:r>
      <w:r w:rsidRPr="00907859">
        <w:rPr>
          <w:b/>
          <w:color w:val="000000"/>
        </w:rPr>
        <w:t xml:space="preserve"> auf ICS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907859" w:rsidRDefault="00907859" w:rsidP="00FF2814">
      <w:pPr>
        <w:keepNext/>
        <w:widowControl/>
        <w:tabs>
          <w:tab w:val="left" w:pos="0"/>
          <w:tab w:val="left" w:pos="2268"/>
        </w:tabs>
      </w:pPr>
    </w:p>
    <w:p w:rsidR="00907859" w:rsidRDefault="00907859" w:rsidP="00FF2814">
      <w:pPr>
        <w:keepNext/>
        <w:widowControl/>
        <w:tabs>
          <w:tab w:val="left" w:pos="0"/>
          <w:tab w:val="left" w:pos="2268"/>
        </w:tabs>
      </w:pPr>
    </w:p>
    <w:p w:rsidR="00F21088" w:rsidRDefault="003F500A" w:rsidP="003F500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86018">
        <w:t>6</w:t>
      </w:r>
      <w:r w:rsidR="00F21088">
        <w:tab/>
      </w:r>
      <w:r w:rsidR="00F21088">
        <w:rPr>
          <w:b/>
        </w:rPr>
        <w:t>.....</w:t>
      </w:r>
      <w:r w:rsidR="00FA3DB3">
        <w:rPr>
          <w:b/>
        </w:rPr>
        <w:t>.</w:t>
      </w:r>
      <w:r w:rsidR="00F21088">
        <w:rPr>
          <w:b/>
        </w:rPr>
        <w:t xml:space="preserve"> St.</w:t>
      </w:r>
      <w:r w:rsidR="00F21088">
        <w:tab/>
      </w:r>
      <w:r>
        <w:rPr>
          <w:b/>
          <w:color w:val="000000"/>
        </w:rPr>
        <w:t xml:space="preserve">Anschlussfutter </w:t>
      </w:r>
      <w:proofErr w:type="spellStart"/>
      <w:r>
        <w:rPr>
          <w:b/>
          <w:color w:val="000000"/>
        </w:rPr>
        <w:t>einwandig</w:t>
      </w:r>
      <w:proofErr w:type="spellEnd"/>
      <w:r w:rsidR="00F21088"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kürzbar</w:t>
      </w:r>
      <w:proofErr w:type="spellEnd"/>
      <w:r>
        <w:rPr>
          <w:b/>
          <w:color w:val="000000"/>
        </w:rPr>
        <w:t xml:space="preserve">, </w:t>
      </w:r>
      <w:r w:rsidR="00FD240D">
        <w:rPr>
          <w:color w:val="000000"/>
        </w:rPr>
        <w:t>Nutz</w:t>
      </w:r>
      <w:r w:rsidRPr="003F500A">
        <w:rPr>
          <w:color w:val="000000"/>
        </w:rPr>
        <w:t>länge 325 mm</w:t>
      </w:r>
      <w:r w:rsidR="00F21088" w:rsidRPr="00F21088">
        <w:rPr>
          <w:color w:val="000000"/>
        </w:rPr>
        <w:t xml:space="preserve"> </w:t>
      </w:r>
      <w:r>
        <w:br/>
      </w:r>
      <w:r>
        <w:br/>
        <w:t>Material</w:t>
      </w:r>
      <w:r w:rsidR="00F21088">
        <w:t>:</w:t>
      </w:r>
      <w:r>
        <w:br/>
      </w:r>
      <w:r w:rsidR="00F21088">
        <w:t>Lohn:</w:t>
      </w:r>
      <w:r w:rsidR="00F21088">
        <w:tab/>
      </w:r>
      <w:r w:rsidR="00F21088">
        <w:tab/>
      </w:r>
      <w:r w:rsidR="00F21088">
        <w:tab/>
        <w:t>E.P.:</w:t>
      </w:r>
      <w:r w:rsidR="00F21088">
        <w:tab/>
      </w:r>
      <w:r w:rsidR="00F21088">
        <w:tab/>
      </w:r>
      <w:r>
        <w:tab/>
      </w:r>
      <w:r w:rsidR="00F21088">
        <w:t>G.P.:</w:t>
      </w:r>
    </w:p>
    <w:p w:rsidR="00F21088" w:rsidRDefault="00F21088" w:rsidP="00FF2814">
      <w:pPr>
        <w:keepNext/>
        <w:widowControl/>
        <w:tabs>
          <w:tab w:val="left" w:pos="0"/>
          <w:tab w:val="left" w:pos="2268"/>
        </w:tabs>
      </w:pPr>
    </w:p>
    <w:p w:rsidR="00C70FEE" w:rsidRDefault="00C70FEE" w:rsidP="00C70FEE">
      <w:pPr>
        <w:keepNext/>
        <w:widowControl/>
        <w:tabs>
          <w:tab w:val="left" w:pos="851"/>
          <w:tab w:val="left" w:pos="2268"/>
        </w:tabs>
      </w:pPr>
    </w:p>
    <w:p w:rsidR="00FD240D" w:rsidRDefault="00FD240D" w:rsidP="00FD240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86018">
        <w:t>7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  <w:color w:val="000000"/>
        </w:rPr>
        <w:t xml:space="preserve">Doppelwandfutter gedämmt, justierbar, </w:t>
      </w:r>
      <w:r>
        <w:rPr>
          <w:color w:val="000000"/>
        </w:rPr>
        <w:t>Nutzlänge 390 - 475</w:t>
      </w:r>
      <w:r w:rsidRPr="003F500A">
        <w:rPr>
          <w:color w:val="000000"/>
        </w:rPr>
        <w:t xml:space="preserve"> mm</w:t>
      </w:r>
      <w:r w:rsidRPr="00F21088">
        <w:rPr>
          <w:color w:val="000000"/>
        </w:rPr>
        <w:t xml:space="preserve"> 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1E4C3A">
        <w:br/>
      </w:r>
    </w:p>
    <w:p w:rsidR="00C70FEE" w:rsidRDefault="00C70FEE" w:rsidP="00C70FEE">
      <w:pPr>
        <w:keepNext/>
        <w:widowControl/>
        <w:tabs>
          <w:tab w:val="left" w:pos="851"/>
          <w:tab w:val="left" w:pos="2268"/>
        </w:tabs>
      </w:pPr>
    </w:p>
    <w:p w:rsidR="001E4C3A" w:rsidRDefault="001E4C3A" w:rsidP="00C70FEE">
      <w:pPr>
        <w:keepNext/>
        <w:widowControl/>
        <w:tabs>
          <w:tab w:val="left" w:pos="851"/>
          <w:tab w:val="left" w:pos="2268"/>
        </w:tabs>
        <w:rPr>
          <w:color w:val="000000"/>
        </w:rPr>
      </w:pPr>
      <w:r>
        <w:t>1.2.2</w:t>
      </w:r>
      <w:r w:rsidR="00B86018">
        <w:t>8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  <w:color w:val="000000"/>
        </w:rPr>
        <w:t xml:space="preserve">Doppelwandfutter kurz, </w:t>
      </w:r>
      <w:r>
        <w:rPr>
          <w:color w:val="000000"/>
        </w:rPr>
        <w:t>Nutzlänge 143</w:t>
      </w:r>
      <w:r w:rsidRPr="003F500A">
        <w:rPr>
          <w:color w:val="000000"/>
        </w:rPr>
        <w:t xml:space="preserve"> mm</w:t>
      </w:r>
    </w:p>
    <w:p w:rsidR="001E4C3A" w:rsidRDefault="001E4C3A" w:rsidP="00C70FEE">
      <w:pPr>
        <w:keepNext/>
        <w:widowControl/>
        <w:tabs>
          <w:tab w:val="left" w:pos="851"/>
          <w:tab w:val="left" w:pos="2268"/>
        </w:tabs>
        <w:rPr>
          <w:color w:val="000000"/>
        </w:rPr>
      </w:pPr>
    </w:p>
    <w:p w:rsidR="001E4C3A" w:rsidRDefault="001E4C3A" w:rsidP="001E4C3A">
      <w:pPr>
        <w:keepNext/>
        <w:widowControl/>
        <w:tabs>
          <w:tab w:val="left" w:pos="851"/>
          <w:tab w:val="left" w:pos="2268"/>
        </w:tabs>
        <w:ind w:left="2268"/>
      </w:pP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F868DC" w:rsidRDefault="00F868DC" w:rsidP="001E4C3A">
      <w:pPr>
        <w:keepNext/>
        <w:widowControl/>
        <w:tabs>
          <w:tab w:val="left" w:pos="851"/>
          <w:tab w:val="left" w:pos="2268"/>
        </w:tabs>
        <w:ind w:left="2268"/>
      </w:pPr>
    </w:p>
    <w:p w:rsidR="00F21088" w:rsidRDefault="00F868DC" w:rsidP="0057629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86018">
        <w:t>9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  <w:color w:val="000000"/>
        </w:rPr>
        <w:t xml:space="preserve">Doppelwandfutter gedämmt, </w:t>
      </w:r>
      <w:proofErr w:type="spellStart"/>
      <w:r>
        <w:rPr>
          <w:b/>
          <w:color w:val="000000"/>
        </w:rPr>
        <w:t>kürzbar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>Nutzlänge 450</w:t>
      </w:r>
      <w:r w:rsidRPr="003F500A">
        <w:rPr>
          <w:color w:val="000000"/>
        </w:rPr>
        <w:t xml:space="preserve"> mm</w:t>
      </w:r>
      <w:r w:rsidRPr="00F21088">
        <w:rPr>
          <w:color w:val="000000"/>
        </w:rPr>
        <w:t xml:space="preserve"> 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</w:p>
    <w:p w:rsidR="002E2207" w:rsidRDefault="002E2207" w:rsidP="00FF2814">
      <w:pPr>
        <w:keepNext/>
        <w:widowControl/>
        <w:tabs>
          <w:tab w:val="left" w:pos="0"/>
          <w:tab w:val="left" w:pos="2268"/>
        </w:tabs>
      </w:pPr>
    </w:p>
    <w:p w:rsidR="00F21088" w:rsidRDefault="00576291" w:rsidP="0057629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30</w:t>
      </w:r>
      <w:r w:rsidR="00F21088">
        <w:tab/>
      </w:r>
      <w:r w:rsidR="00F21088">
        <w:rPr>
          <w:b/>
        </w:rPr>
        <w:t>.....</w:t>
      </w:r>
      <w:r w:rsidR="00FA3DB3">
        <w:rPr>
          <w:b/>
        </w:rPr>
        <w:t>.</w:t>
      </w:r>
      <w:r w:rsidR="00F21088">
        <w:rPr>
          <w:b/>
        </w:rPr>
        <w:t xml:space="preserve"> St.</w:t>
      </w:r>
      <w:r w:rsidR="00F21088">
        <w:tab/>
      </w:r>
      <w:r w:rsidR="00F21088" w:rsidRPr="00F21088">
        <w:rPr>
          <w:b/>
          <w:color w:val="000000"/>
        </w:rPr>
        <w:t>Rohrelement 1000</w:t>
      </w:r>
      <w:r w:rsidR="00F21088">
        <w:rPr>
          <w:color w:val="000000"/>
        </w:rPr>
        <w:t xml:space="preserve"> mit Klemmband, Bauhöhe 955 mm</w:t>
      </w:r>
      <w:r w:rsidR="00F21088">
        <w:rPr>
          <w:color w:val="000000"/>
        </w:rPr>
        <w:br/>
      </w:r>
      <w:r>
        <w:br/>
      </w:r>
      <w:r w:rsidR="00AB16CA">
        <w:t>Material</w:t>
      </w:r>
      <w:r w:rsidR="00F21088">
        <w:t>:</w:t>
      </w:r>
      <w:r>
        <w:br/>
      </w:r>
      <w:r w:rsidR="00F21088">
        <w:t>Lohn:</w:t>
      </w:r>
      <w:r w:rsidR="00F21088">
        <w:tab/>
      </w:r>
      <w:r w:rsidR="00F21088">
        <w:tab/>
      </w:r>
      <w:r w:rsidR="00F21088">
        <w:tab/>
        <w:t>E.P.:</w:t>
      </w:r>
      <w:r w:rsidR="00F21088">
        <w:tab/>
      </w:r>
      <w:r w:rsidR="00F21088">
        <w:tab/>
      </w:r>
      <w:r>
        <w:tab/>
      </w:r>
      <w:r w:rsidR="00F21088">
        <w:t>G.P.:</w:t>
      </w:r>
    </w:p>
    <w:p w:rsidR="00F21088" w:rsidRDefault="00F21088" w:rsidP="00FF2814">
      <w:pPr>
        <w:keepNext/>
        <w:widowControl/>
        <w:tabs>
          <w:tab w:val="left" w:pos="0"/>
          <w:tab w:val="left" w:pos="2268"/>
        </w:tabs>
      </w:pPr>
    </w:p>
    <w:p w:rsidR="00F21088" w:rsidRDefault="00F21088" w:rsidP="00FF2814">
      <w:pPr>
        <w:keepNext/>
        <w:widowControl/>
        <w:tabs>
          <w:tab w:val="left" w:pos="0"/>
          <w:tab w:val="left" w:pos="2268"/>
        </w:tabs>
      </w:pPr>
    </w:p>
    <w:p w:rsidR="00F21088" w:rsidRDefault="005D337D" w:rsidP="00E655BF">
      <w:pPr>
        <w:keepNext/>
        <w:widowControl/>
        <w:tabs>
          <w:tab w:val="left" w:pos="851"/>
          <w:tab w:val="left" w:pos="2268"/>
        </w:tabs>
        <w:ind w:left="2268" w:hanging="2268"/>
      </w:pPr>
      <w:r>
        <w:lastRenderedPageBreak/>
        <w:t>1.2.</w:t>
      </w:r>
      <w:r w:rsidR="00B86018">
        <w:t>31</w:t>
      </w:r>
      <w:r w:rsidR="00F21088">
        <w:tab/>
      </w:r>
      <w:r w:rsidR="00F21088">
        <w:rPr>
          <w:b/>
        </w:rPr>
        <w:t>.....</w:t>
      </w:r>
      <w:r w:rsidR="00FA3DB3">
        <w:rPr>
          <w:b/>
        </w:rPr>
        <w:t>.</w:t>
      </w:r>
      <w:r w:rsidR="00F21088">
        <w:rPr>
          <w:b/>
        </w:rPr>
        <w:t xml:space="preserve"> St.</w:t>
      </w:r>
      <w:r w:rsidR="00F21088">
        <w:tab/>
      </w:r>
      <w:r w:rsidR="00F21088" w:rsidRPr="00F21088">
        <w:rPr>
          <w:b/>
          <w:color w:val="000000"/>
        </w:rPr>
        <w:t>Rohrelement</w:t>
      </w:r>
      <w:r w:rsidR="00F21088">
        <w:rPr>
          <w:b/>
          <w:color w:val="000000"/>
        </w:rPr>
        <w:t xml:space="preserve"> 5</w:t>
      </w:r>
      <w:r w:rsidR="00F21088" w:rsidRPr="00F21088">
        <w:rPr>
          <w:b/>
          <w:color w:val="000000"/>
        </w:rPr>
        <w:t>00</w:t>
      </w:r>
      <w:r w:rsidR="00F21088">
        <w:rPr>
          <w:color w:val="000000"/>
        </w:rPr>
        <w:t xml:space="preserve"> mit Klemmband, Bauhöhe 455 mm</w:t>
      </w:r>
      <w:r w:rsidR="00F21088">
        <w:rPr>
          <w:color w:val="000000"/>
        </w:rPr>
        <w:br/>
      </w:r>
      <w:r w:rsidR="00E655BF">
        <w:br/>
      </w:r>
      <w:r w:rsidR="00AB16CA">
        <w:t>Material</w:t>
      </w:r>
      <w:r w:rsidR="00F21088">
        <w:t>:</w:t>
      </w:r>
      <w:r w:rsidR="00E655BF">
        <w:br/>
      </w:r>
      <w:r w:rsidR="00F21088">
        <w:t>Lohn:</w:t>
      </w:r>
      <w:r w:rsidR="00F21088">
        <w:tab/>
      </w:r>
      <w:r w:rsidR="00F21088">
        <w:tab/>
      </w:r>
      <w:r w:rsidR="00F21088">
        <w:tab/>
        <w:t>E.P.:</w:t>
      </w:r>
      <w:r w:rsidR="00F21088">
        <w:tab/>
      </w:r>
      <w:r w:rsidR="00F21088">
        <w:tab/>
      </w:r>
      <w:r w:rsidR="00E655BF">
        <w:tab/>
      </w:r>
      <w:r w:rsidR="00F21088">
        <w:t>G.P.:</w:t>
      </w:r>
    </w:p>
    <w:p w:rsidR="000B57A2" w:rsidRDefault="000B57A2" w:rsidP="00F2108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B57A2" w:rsidRDefault="000B57A2" w:rsidP="00F2108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F21088" w:rsidRDefault="00576291" w:rsidP="00F327F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 w:rsidR="00B86018">
        <w:t>2</w:t>
      </w:r>
      <w:r w:rsidR="00F21088">
        <w:tab/>
      </w:r>
      <w:r w:rsidR="00F21088">
        <w:rPr>
          <w:b/>
        </w:rPr>
        <w:t>.....</w:t>
      </w:r>
      <w:r w:rsidR="00FA3DB3">
        <w:rPr>
          <w:b/>
        </w:rPr>
        <w:t>.</w:t>
      </w:r>
      <w:r w:rsidR="00F21088">
        <w:rPr>
          <w:b/>
        </w:rPr>
        <w:t xml:space="preserve"> St.</w:t>
      </w:r>
      <w:r w:rsidR="00F21088">
        <w:tab/>
      </w:r>
      <w:r w:rsidR="00F21088" w:rsidRPr="00F21088">
        <w:rPr>
          <w:b/>
          <w:color w:val="000000"/>
        </w:rPr>
        <w:t>Rohrelement</w:t>
      </w:r>
      <w:r w:rsidR="00F21088">
        <w:rPr>
          <w:b/>
          <w:color w:val="000000"/>
        </w:rPr>
        <w:t xml:space="preserve"> 25</w:t>
      </w:r>
      <w:r w:rsidR="00F21088" w:rsidRPr="00F21088">
        <w:rPr>
          <w:b/>
          <w:color w:val="000000"/>
        </w:rPr>
        <w:t>0</w:t>
      </w:r>
      <w:r w:rsidR="00F21088">
        <w:rPr>
          <w:color w:val="000000"/>
        </w:rPr>
        <w:t xml:space="preserve"> mit Klemmband, Bauhöhe 205 mm</w:t>
      </w:r>
      <w:r w:rsidR="00F21088">
        <w:rPr>
          <w:color w:val="000000"/>
        </w:rPr>
        <w:br/>
      </w:r>
      <w:r w:rsidR="00F327F8">
        <w:br/>
        <w:t>Material</w:t>
      </w:r>
      <w:r w:rsidR="00F21088">
        <w:t>:</w:t>
      </w:r>
      <w:r w:rsidR="00F327F8">
        <w:br/>
      </w:r>
      <w:r w:rsidR="00F21088">
        <w:t>Lohn:</w:t>
      </w:r>
      <w:r w:rsidR="00F21088">
        <w:tab/>
      </w:r>
      <w:r w:rsidR="00F21088">
        <w:tab/>
      </w:r>
      <w:r w:rsidR="00F21088">
        <w:tab/>
        <w:t>E.P.:</w:t>
      </w:r>
      <w:r w:rsidR="00F21088">
        <w:tab/>
      </w:r>
      <w:r w:rsidR="00F21088">
        <w:tab/>
      </w:r>
      <w:r w:rsidR="00F327F8">
        <w:tab/>
      </w:r>
      <w:r w:rsidR="00F21088">
        <w:t>G.P.:</w:t>
      </w:r>
      <w:r w:rsidR="00B70E96">
        <w:br/>
      </w:r>
    </w:p>
    <w:p w:rsidR="00B70E96" w:rsidRDefault="00B70E96" w:rsidP="00F327F8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B70E96" w:rsidRDefault="00B70E96" w:rsidP="00F327F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33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 w:rsidRPr="00F21088">
        <w:rPr>
          <w:b/>
          <w:color w:val="000000"/>
        </w:rPr>
        <w:t>Rohrelement</w:t>
      </w:r>
      <w:r>
        <w:rPr>
          <w:b/>
          <w:color w:val="000000"/>
        </w:rPr>
        <w:t xml:space="preserve"> 2</w:t>
      </w:r>
      <w:r w:rsidRPr="00F21088">
        <w:rPr>
          <w:b/>
          <w:color w:val="000000"/>
        </w:rPr>
        <w:t>00</w:t>
      </w:r>
      <w:r>
        <w:rPr>
          <w:color w:val="000000"/>
        </w:rPr>
        <w:t xml:space="preserve"> mit Klemmband, Bauhöhe 155 mm</w:t>
      </w:r>
      <w:r>
        <w:rPr>
          <w:color w:val="000000"/>
        </w:rP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EE031E">
        <w:br/>
      </w:r>
    </w:p>
    <w:p w:rsidR="00B70E96" w:rsidRDefault="00B70E96" w:rsidP="00A73627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color w:val="000000"/>
        </w:rPr>
      </w:pPr>
    </w:p>
    <w:p w:rsidR="00576291" w:rsidRDefault="00576291" w:rsidP="0057629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EE031E">
        <w:t>3</w:t>
      </w:r>
      <w:r w:rsidR="00B86018">
        <w:t>4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  <w:color w:val="000000"/>
        </w:rPr>
        <w:t xml:space="preserve">Dichtringe aus Silikon </w:t>
      </w:r>
      <w:r>
        <w:rPr>
          <w:color w:val="000000"/>
        </w:rPr>
        <w:t>für Überdruckbetrieb</w:t>
      </w:r>
      <w:r>
        <w:rPr>
          <w:b/>
          <w:color w:val="000000"/>
        </w:rPr>
        <w:t xml:space="preserve"> </w:t>
      </w:r>
      <w:r>
        <w:rPr>
          <w:color w:val="000000"/>
        </w:rPr>
        <w:t>bei Gasfeuerung</w:t>
      </w:r>
      <w:r>
        <w:rPr>
          <w:color w:val="000000"/>
        </w:rPr>
        <w:br/>
        <w:t>(je Element 1 St. erforderlich)</w:t>
      </w:r>
      <w:r>
        <w:rPr>
          <w:color w:val="000000"/>
        </w:rPr>
        <w:br/>
      </w:r>
      <w:r>
        <w:rPr>
          <w:color w:val="000000"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576291" w:rsidRDefault="00576291" w:rsidP="00576291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576291" w:rsidRDefault="00576291" w:rsidP="0057629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EE031E">
        <w:t>3</w:t>
      </w:r>
      <w:r w:rsidR="00B86018">
        <w:t>5</w:t>
      </w:r>
      <w:r>
        <w:tab/>
      </w:r>
      <w:r>
        <w:rPr>
          <w:b/>
        </w:rPr>
        <w:t>.....</w:t>
      </w:r>
      <w:r w:rsidR="00FA3DB3">
        <w:rPr>
          <w:b/>
        </w:rPr>
        <w:t>.</w:t>
      </w:r>
      <w:r>
        <w:rPr>
          <w:b/>
        </w:rPr>
        <w:t xml:space="preserve"> St.</w:t>
      </w:r>
      <w:r>
        <w:tab/>
      </w:r>
      <w:r>
        <w:rPr>
          <w:b/>
          <w:color w:val="000000"/>
        </w:rPr>
        <w:t xml:space="preserve">Dichtringe aus </w:t>
      </w:r>
      <w:proofErr w:type="spellStart"/>
      <w:r>
        <w:rPr>
          <w:b/>
          <w:color w:val="000000"/>
        </w:rPr>
        <w:t>Viton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für Überdruckbetrieb</w:t>
      </w:r>
      <w:r>
        <w:rPr>
          <w:b/>
          <w:color w:val="000000"/>
        </w:rPr>
        <w:t xml:space="preserve"> </w:t>
      </w:r>
      <w:r>
        <w:rPr>
          <w:color w:val="000000"/>
        </w:rPr>
        <w:t>bei Öl- und Gasfeuerung</w:t>
      </w:r>
      <w:r>
        <w:rPr>
          <w:color w:val="000000"/>
        </w:rPr>
        <w:br/>
        <w:t>(je Element 1 St. erforderlich)</w:t>
      </w:r>
      <w:r>
        <w:rPr>
          <w:color w:val="000000"/>
        </w:rPr>
        <w:br/>
      </w:r>
      <w:r>
        <w:rPr>
          <w:color w:val="000000"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576291" w:rsidRDefault="00576291" w:rsidP="0057629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73627" w:rsidRPr="00A73627" w:rsidRDefault="00A73627" w:rsidP="00A73627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rPr>
          <w:color w:val="000000"/>
        </w:rPr>
        <w:tab/>
      </w:r>
    </w:p>
    <w:p w:rsidR="005225AE" w:rsidRDefault="001C1551" w:rsidP="0060702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86018">
        <w:t>36</w:t>
      </w:r>
      <w:r w:rsidR="005225AE">
        <w:tab/>
      </w:r>
      <w:r w:rsidR="00276627">
        <w:rPr>
          <w:b/>
        </w:rPr>
        <w:t>.....</w:t>
      </w:r>
      <w:r w:rsidR="00FA3DB3">
        <w:rPr>
          <w:b/>
        </w:rPr>
        <w:t>.</w:t>
      </w:r>
      <w:r w:rsidR="005225AE">
        <w:rPr>
          <w:b/>
        </w:rPr>
        <w:t xml:space="preserve"> St.</w:t>
      </w:r>
      <w:r w:rsidR="005225AE">
        <w:tab/>
      </w:r>
      <w:r w:rsidR="005225AE">
        <w:rPr>
          <w:b/>
        </w:rPr>
        <w:t>Wandhalte</w:t>
      </w:r>
      <w:r>
        <w:rPr>
          <w:b/>
        </w:rPr>
        <w:t>r</w:t>
      </w:r>
      <w:r w:rsidR="0060702B">
        <w:t>, Wandabstand 50 mm (Abstand max. 4,0 m)</w:t>
      </w:r>
    </w:p>
    <w:p w:rsidR="005225AE" w:rsidRDefault="005225AE" w:rsidP="005225AE">
      <w:pPr>
        <w:widowControl/>
        <w:tabs>
          <w:tab w:val="left" w:pos="851"/>
          <w:tab w:val="left" w:pos="2268"/>
        </w:tabs>
      </w:pPr>
    </w:p>
    <w:p w:rsidR="005225AE" w:rsidRDefault="001C1551" w:rsidP="005225AE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5225AE">
        <w:t>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5225AE" w:rsidP="005225AE">
      <w:pPr>
        <w:widowControl/>
      </w:pPr>
    </w:p>
    <w:p w:rsidR="005225AE" w:rsidRDefault="001C1551" w:rsidP="001C155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 w:rsidR="00B86018">
        <w:t>7</w:t>
      </w:r>
      <w:r w:rsidR="005225AE">
        <w:tab/>
      </w:r>
      <w:r w:rsidR="005225AE">
        <w:rPr>
          <w:b/>
        </w:rPr>
        <w:t>...... Paar</w:t>
      </w:r>
      <w:r w:rsidR="005225AE">
        <w:tab/>
      </w:r>
      <w:proofErr w:type="gramStart"/>
      <w:r>
        <w:rPr>
          <w:b/>
        </w:rPr>
        <w:t>Verlängerung</w:t>
      </w:r>
      <w:proofErr w:type="gramEnd"/>
      <w:r>
        <w:rPr>
          <w:b/>
        </w:rPr>
        <w:t xml:space="preserve"> </w:t>
      </w:r>
      <w:r w:rsidR="00B715AD">
        <w:rPr>
          <w:b/>
        </w:rPr>
        <w:t xml:space="preserve">für </w:t>
      </w:r>
      <w:r>
        <w:rPr>
          <w:b/>
        </w:rPr>
        <w:t>Wandhalter</w:t>
      </w:r>
      <w:r w:rsidR="00586764">
        <w:rPr>
          <w:b/>
        </w:rPr>
        <w:t>,</w:t>
      </w:r>
      <w:r w:rsidR="00586764">
        <w:t xml:space="preserve"> </w:t>
      </w:r>
      <w:r w:rsidR="005225AE">
        <w:t xml:space="preserve">max. Wandabstand .............. mm, </w:t>
      </w:r>
      <w:r w:rsidR="00586764">
        <w:br/>
      </w:r>
      <w:r w:rsidR="005225AE">
        <w:t>Typ ..............</w:t>
      </w:r>
      <w:r>
        <w:br/>
      </w:r>
      <w:r>
        <w:br/>
        <w:t>Material</w:t>
      </w:r>
      <w:r w:rsidR="005225AE">
        <w:t>:</w:t>
      </w:r>
      <w:r>
        <w:br/>
      </w:r>
      <w:r w:rsidR="005225AE">
        <w:t>Lohn:</w:t>
      </w:r>
      <w:r w:rsidR="005225AE">
        <w:tab/>
      </w:r>
      <w:r w:rsidR="005225AE">
        <w:tab/>
      </w:r>
      <w:r w:rsidR="005225AE">
        <w:tab/>
        <w:t>E.P.:</w:t>
      </w:r>
      <w:r w:rsidR="005225AE">
        <w:tab/>
      </w:r>
      <w:r w:rsidR="005225AE">
        <w:tab/>
      </w:r>
      <w:r>
        <w:tab/>
      </w:r>
      <w:r w:rsidR="005225AE">
        <w:t>G.P.:</w:t>
      </w:r>
    </w:p>
    <w:p w:rsidR="005225AE" w:rsidRDefault="00083B63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A73627" w:rsidRDefault="001C1551" w:rsidP="001C155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 w:rsidR="00B86018">
        <w:t>8</w:t>
      </w:r>
      <w:r w:rsidR="00A73627">
        <w:tab/>
      </w:r>
      <w:r w:rsidR="00A73627">
        <w:rPr>
          <w:b/>
        </w:rPr>
        <w:t xml:space="preserve">...... </w:t>
      </w:r>
      <w:r>
        <w:rPr>
          <w:b/>
        </w:rPr>
        <w:t>Paar</w:t>
      </w:r>
      <w:r w:rsidR="00A73627">
        <w:tab/>
      </w:r>
      <w:r w:rsidR="00B715AD">
        <w:rPr>
          <w:b/>
        </w:rPr>
        <w:t>Sparrenhalter</w:t>
      </w:r>
      <w:r>
        <w:br/>
      </w:r>
      <w:r>
        <w:br/>
        <w:t>Material</w:t>
      </w:r>
      <w:r w:rsidR="00A73627">
        <w:t>:</w:t>
      </w:r>
      <w:r>
        <w:br/>
      </w:r>
      <w:r w:rsidR="00A73627">
        <w:t>Lohn:</w:t>
      </w:r>
      <w:r w:rsidR="00A73627">
        <w:tab/>
      </w:r>
      <w:r w:rsidR="00A73627">
        <w:tab/>
      </w:r>
      <w:r w:rsidR="00A73627">
        <w:tab/>
      </w:r>
      <w:proofErr w:type="gramStart"/>
      <w:r w:rsidR="00A73627">
        <w:t>E.P.:</w:t>
      </w:r>
      <w:proofErr w:type="gramEnd"/>
      <w:r w:rsidR="00A73627">
        <w:tab/>
      </w:r>
      <w:r w:rsidR="00A73627">
        <w:tab/>
      </w:r>
      <w:r>
        <w:tab/>
      </w:r>
      <w:r w:rsidR="00A73627">
        <w:t>G.P.:</w:t>
      </w:r>
    </w:p>
    <w:p w:rsidR="002E2207" w:rsidRDefault="002E2207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2E2207" w:rsidRDefault="002E2207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A62DF9" w:rsidP="00A62DF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1.2.39</w:t>
      </w:r>
      <w:r w:rsidR="005225AE">
        <w:tab/>
      </w:r>
      <w:r w:rsidR="005225AE">
        <w:rPr>
          <w:b/>
        </w:rPr>
        <w:t>...... St.</w:t>
      </w:r>
      <w:r w:rsidR="005225AE">
        <w:tab/>
      </w:r>
      <w:r w:rsidRPr="00A62DF9">
        <w:rPr>
          <w:b/>
        </w:rPr>
        <w:t xml:space="preserve">Statisches </w:t>
      </w:r>
      <w:r>
        <w:rPr>
          <w:b/>
        </w:rPr>
        <w:t>Klemmband</w:t>
      </w:r>
      <w:r>
        <w:t xml:space="preserve">, (für Auskragung </w:t>
      </w:r>
      <w:r w:rsidRPr="000C1BFF">
        <w:t>&gt;</w:t>
      </w:r>
      <w:r>
        <w:t xml:space="preserve">1,50 m über </w:t>
      </w:r>
      <w:r w:rsidR="007A2E3C">
        <w:br/>
      </w:r>
      <w:r>
        <w:t>oberstem Wandhalter, siehe ICS-Statik)</w:t>
      </w:r>
      <w:r>
        <w:br/>
      </w:r>
      <w:r>
        <w:br/>
      </w:r>
      <w:r w:rsidR="00B715AD">
        <w:t>Material</w:t>
      </w:r>
      <w:r w:rsidR="005225AE">
        <w:t>:</w:t>
      </w:r>
      <w:r>
        <w:br/>
      </w:r>
      <w:r w:rsidR="005225AE">
        <w:t>Lohn:</w:t>
      </w:r>
      <w:r w:rsidR="005225AE">
        <w:tab/>
      </w:r>
      <w:r w:rsidR="005225AE">
        <w:tab/>
      </w:r>
      <w:r w:rsidR="005225AE">
        <w:tab/>
        <w:t>E.P.:</w:t>
      </w:r>
      <w:r w:rsidR="005225AE">
        <w:tab/>
      </w:r>
      <w:r w:rsidR="005225AE">
        <w:tab/>
      </w:r>
      <w:r>
        <w:tab/>
      </w:r>
      <w:r w:rsidR="005225AE">
        <w:t>G.P.:</w:t>
      </w:r>
      <w:r w:rsidR="00640BBC">
        <w:br/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A62DF9" w:rsidP="00F7131D">
      <w:pPr>
        <w:keepNext/>
        <w:widowControl/>
        <w:tabs>
          <w:tab w:val="left" w:pos="851"/>
          <w:tab w:val="left" w:pos="2268"/>
        </w:tabs>
        <w:ind w:left="2268" w:hanging="2268"/>
      </w:pPr>
      <w:r>
        <w:lastRenderedPageBreak/>
        <w:t>1.2.40</w:t>
      </w:r>
      <w:r w:rsidR="005225AE">
        <w:tab/>
      </w:r>
      <w:r w:rsidR="005225AE">
        <w:rPr>
          <w:b/>
        </w:rPr>
        <w:t>...... St.</w:t>
      </w:r>
      <w:r w:rsidR="005225AE">
        <w:tab/>
      </w:r>
      <w:r w:rsidR="005225AE">
        <w:rPr>
          <w:b/>
        </w:rPr>
        <w:t xml:space="preserve">Dachdurchführung </w:t>
      </w:r>
      <w:r w:rsidR="008A0638">
        <w:t xml:space="preserve">mit Bleischürze, </w:t>
      </w:r>
      <w:r w:rsidR="005225AE">
        <w:t>Dachneigung von ..........° bis ..........°</w:t>
      </w:r>
      <w:r w:rsidR="00F7131D">
        <w:br/>
      </w:r>
      <w:r w:rsidR="00F7131D">
        <w:br/>
        <w:t>Material</w:t>
      </w:r>
      <w:r w:rsidR="005225AE">
        <w:t>:</w:t>
      </w:r>
      <w:r w:rsidR="00F7131D">
        <w:br/>
      </w:r>
      <w:r w:rsidR="005225AE">
        <w:t>Lohn:</w:t>
      </w:r>
      <w:r w:rsidR="005225AE">
        <w:tab/>
      </w:r>
      <w:r w:rsidR="005225AE">
        <w:tab/>
      </w:r>
      <w:r w:rsidR="005225AE">
        <w:tab/>
        <w:t>E.P.:</w:t>
      </w:r>
      <w:r w:rsidR="005225AE">
        <w:tab/>
      </w:r>
      <w:r w:rsidR="005225AE">
        <w:tab/>
      </w:r>
      <w:r w:rsidR="00F7131D">
        <w:tab/>
      </w:r>
      <w:r w:rsidR="005225AE">
        <w:t>G.P.: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2E2207" w:rsidP="009E086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F7131D">
        <w:t>2.41</w:t>
      </w:r>
      <w:r w:rsidR="005225AE">
        <w:t xml:space="preserve">      </w:t>
      </w:r>
      <w:r w:rsidR="005225AE">
        <w:rPr>
          <w:b/>
        </w:rPr>
        <w:t>...... St.</w:t>
      </w:r>
      <w:r w:rsidR="005225AE">
        <w:t xml:space="preserve"> </w:t>
      </w:r>
      <w:r w:rsidR="005225AE">
        <w:tab/>
      </w:r>
      <w:r w:rsidR="005225AE">
        <w:rPr>
          <w:b/>
        </w:rPr>
        <w:t>Regenkragen</w:t>
      </w:r>
      <w:r w:rsidR="002F1157">
        <w:rPr>
          <w:color w:val="000000"/>
        </w:rPr>
        <w:t>, Bauhöhe 140 mm</w:t>
      </w:r>
      <w:r w:rsidR="009E0862">
        <w:rPr>
          <w:b/>
        </w:rPr>
        <w:br/>
      </w:r>
      <w:r w:rsidR="009E0862">
        <w:rPr>
          <w:b/>
        </w:rPr>
        <w:br/>
      </w:r>
      <w:r w:rsidR="009E0862">
        <w:t>Material</w:t>
      </w:r>
      <w:r w:rsidR="005225AE">
        <w:t>:</w:t>
      </w:r>
      <w:r w:rsidR="009E0862">
        <w:br/>
      </w:r>
      <w:r w:rsidR="005225AE">
        <w:t>Lohn:</w:t>
      </w:r>
      <w:r w:rsidR="005225AE">
        <w:tab/>
      </w:r>
      <w:r w:rsidR="005225AE">
        <w:tab/>
      </w:r>
      <w:r w:rsidR="005225AE">
        <w:tab/>
        <w:t xml:space="preserve"> </w:t>
      </w:r>
      <w:proofErr w:type="gramStart"/>
      <w:r w:rsidR="005225AE">
        <w:t>E.P.:</w:t>
      </w:r>
      <w:proofErr w:type="gramEnd"/>
      <w:r w:rsidR="005225AE">
        <w:tab/>
      </w:r>
      <w:r w:rsidR="005225AE">
        <w:tab/>
      </w:r>
      <w:r w:rsidR="009E0862">
        <w:tab/>
      </w:r>
      <w:r w:rsidR="005225AE">
        <w:t>G.P.: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A0638" w:rsidRPr="008A0638" w:rsidRDefault="00F7131D" w:rsidP="008A063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1.2.42</w:t>
      </w:r>
      <w:r w:rsidR="008A0638">
        <w:t xml:space="preserve">      </w:t>
      </w:r>
      <w:r w:rsidR="008A0638">
        <w:rPr>
          <w:b/>
        </w:rPr>
        <w:t>...... St.</w:t>
      </w:r>
      <w:r w:rsidR="008A0638">
        <w:t xml:space="preserve"> </w:t>
      </w:r>
      <w:r w:rsidR="008A0638">
        <w:tab/>
      </w:r>
      <w:r w:rsidR="008A0638" w:rsidRPr="008A0638">
        <w:rPr>
          <w:b/>
          <w:color w:val="000000"/>
        </w:rPr>
        <w:t>Mündungsabschluss</w:t>
      </w:r>
      <w:r>
        <w:rPr>
          <w:color w:val="000000"/>
        </w:rPr>
        <w:t>, Bauhöhe 20</w:t>
      </w:r>
      <w:r w:rsidR="008A0638">
        <w:rPr>
          <w:color w:val="000000"/>
        </w:rPr>
        <w:t>5 mm</w:t>
      </w:r>
    </w:p>
    <w:p w:rsidR="008A0638" w:rsidRDefault="00F67095" w:rsidP="00F67095">
      <w:pPr>
        <w:keepNext/>
        <w:widowControl/>
        <w:tabs>
          <w:tab w:val="left" w:pos="851"/>
          <w:tab w:val="left" w:pos="2268"/>
        </w:tabs>
        <w:ind w:left="2268"/>
      </w:pPr>
      <w:r>
        <w:tab/>
      </w:r>
      <w:r>
        <w:tab/>
      </w:r>
      <w:r>
        <w:br/>
        <w:t>Material</w:t>
      </w:r>
      <w:r w:rsidR="008A0638">
        <w:t>:</w:t>
      </w:r>
      <w:r>
        <w:br/>
      </w:r>
      <w:r w:rsidR="008A0638">
        <w:t>Lohn:</w:t>
      </w:r>
      <w:r w:rsidR="008A0638">
        <w:tab/>
      </w:r>
      <w:r w:rsidR="008A0638">
        <w:tab/>
      </w:r>
      <w:r w:rsidR="008A0638">
        <w:tab/>
        <w:t xml:space="preserve"> E.P.:</w:t>
      </w:r>
      <w:r w:rsidR="008A0638">
        <w:tab/>
      </w:r>
      <w:r w:rsidR="008A0638">
        <w:tab/>
      </w:r>
      <w:r>
        <w:tab/>
      </w:r>
      <w:r w:rsidR="008A0638">
        <w:t>G.P.:</w:t>
      </w:r>
    </w:p>
    <w:p w:rsidR="0060702B" w:rsidRDefault="0060702B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A0638" w:rsidRDefault="008A0638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0E229D" w:rsidP="000E229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1.2.43</w:t>
      </w:r>
      <w:r w:rsidR="005225AE">
        <w:t xml:space="preserve">      </w:t>
      </w:r>
      <w:r w:rsidR="005225AE">
        <w:rPr>
          <w:b/>
        </w:rPr>
        <w:t>...... St.</w:t>
      </w:r>
      <w:r w:rsidR="005225AE">
        <w:t xml:space="preserve"> </w:t>
      </w:r>
      <w:r w:rsidR="005225AE">
        <w:tab/>
      </w:r>
      <w:r w:rsidR="005225AE">
        <w:rPr>
          <w:b/>
        </w:rPr>
        <w:t>Regenhaub</w:t>
      </w:r>
      <w:r>
        <w:rPr>
          <w:b/>
        </w:rPr>
        <w:t>e</w:t>
      </w:r>
      <w:r>
        <w:rPr>
          <w:b/>
        </w:rPr>
        <w:br/>
      </w:r>
      <w:r>
        <w:rPr>
          <w:b/>
        </w:rPr>
        <w:br/>
      </w:r>
      <w:r>
        <w:t>Material</w:t>
      </w:r>
      <w:r w:rsidR="005225AE">
        <w:t>:</w:t>
      </w:r>
      <w:r>
        <w:br/>
      </w:r>
      <w:r w:rsidR="005225AE">
        <w:t>Lohn:</w:t>
      </w:r>
      <w:r w:rsidR="005225AE">
        <w:tab/>
      </w:r>
      <w:r w:rsidR="005225AE">
        <w:tab/>
      </w:r>
      <w:r w:rsidR="005225AE">
        <w:tab/>
        <w:t xml:space="preserve"> E.P.:</w:t>
      </w:r>
      <w:r w:rsidR="005225AE">
        <w:tab/>
      </w:r>
      <w:r w:rsidR="005225AE">
        <w:tab/>
      </w:r>
      <w:r>
        <w:tab/>
      </w:r>
      <w:r w:rsidR="005225AE">
        <w:t>G.P.: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DD3189" w:rsidRDefault="00DD3189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DD3189" w:rsidRDefault="00DD3189" w:rsidP="00DD3189">
      <w:pPr>
        <w:keepNext/>
        <w:widowControl/>
        <w:tabs>
          <w:tab w:val="left" w:pos="851"/>
          <w:tab w:val="left" w:pos="2268"/>
        </w:tabs>
        <w:ind w:left="2268" w:hanging="2268"/>
      </w:pPr>
      <w:r>
        <w:t xml:space="preserve">1.2.44      </w:t>
      </w:r>
      <w:r>
        <w:rPr>
          <w:b/>
        </w:rPr>
        <w:t>...... St.</w:t>
      </w:r>
      <w:r>
        <w:t xml:space="preserve"> </w:t>
      </w:r>
      <w:r>
        <w:tab/>
      </w:r>
      <w:r>
        <w:rPr>
          <w:b/>
        </w:rPr>
        <w:t>Regenhaube Anti-</w:t>
      </w:r>
      <w:proofErr w:type="spellStart"/>
      <w:r>
        <w:rPr>
          <w:b/>
        </w:rPr>
        <w:t>splash</w:t>
      </w:r>
      <w:proofErr w:type="spellEnd"/>
      <w:r>
        <w:rPr>
          <w:b/>
        </w:rPr>
        <w:t xml:space="preserve"> – Deckel klappbar</w:t>
      </w:r>
      <w:r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</w:r>
      <w:r>
        <w:tab/>
        <w:t>G.P.:</w:t>
      </w:r>
      <w:r>
        <w:br/>
      </w:r>
    </w:p>
    <w:p w:rsidR="00CD7461" w:rsidRDefault="00CD7461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D7461" w:rsidRDefault="00CD7461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 xml:space="preserve">1.2.45      </w:t>
      </w:r>
      <w:r>
        <w:rPr>
          <w:b/>
        </w:rPr>
        <w:t>...... St.</w:t>
      </w:r>
      <w:r>
        <w:t xml:space="preserve"> </w:t>
      </w:r>
      <w:r>
        <w:tab/>
      </w:r>
      <w:r>
        <w:rPr>
          <w:b/>
        </w:rPr>
        <w:t xml:space="preserve">Seilabspannring, </w:t>
      </w:r>
      <w:r w:rsidRPr="00CD7461">
        <w:t>für Abspannungen über Dach</w:t>
      </w:r>
      <w:r>
        <w:rPr>
          <w:b/>
        </w:rPr>
        <w:br/>
      </w:r>
      <w:r>
        <w:rPr>
          <w:b/>
        </w:rPr>
        <w:br/>
      </w:r>
      <w:r>
        <w:tab/>
        <w:t>Material:</w:t>
      </w:r>
    </w:p>
    <w:p w:rsidR="00CD7461" w:rsidRDefault="00640BBC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  <w:t>G.P.:</w:t>
      </w:r>
      <w:r>
        <w:br/>
      </w:r>
    </w:p>
    <w:p w:rsidR="00640BBC" w:rsidRDefault="00640BBC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D7461" w:rsidRPr="008A0638" w:rsidRDefault="00CD7461" w:rsidP="00CD746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1.2.4</w:t>
      </w:r>
      <w:r w:rsidR="006776E4">
        <w:t>6</w:t>
      </w:r>
      <w:r>
        <w:t xml:space="preserve">      </w:t>
      </w:r>
      <w:r>
        <w:rPr>
          <w:b/>
        </w:rPr>
        <w:t>...... St.</w:t>
      </w:r>
      <w:r>
        <w:t xml:space="preserve"> </w:t>
      </w:r>
      <w:r>
        <w:tab/>
      </w:r>
      <w:r>
        <w:rPr>
          <w:b/>
          <w:color w:val="000000"/>
        </w:rPr>
        <w:t>Abspann-Set, starr</w:t>
      </w:r>
      <w:r>
        <w:rPr>
          <w:color w:val="000000"/>
        </w:rPr>
        <w:t>, verstellbar 1500 bis 2500 mm</w:t>
      </w:r>
    </w:p>
    <w:p w:rsidR="00CD7461" w:rsidRDefault="00CD7461" w:rsidP="00CD746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ab/>
      </w:r>
      <w:r>
        <w:tab/>
      </w:r>
      <w:r>
        <w:br/>
        <w:t>Material:</w:t>
      </w:r>
      <w:r>
        <w:br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  <w:t>G.P.:</w:t>
      </w:r>
      <w:r w:rsidR="00A5547B">
        <w:br/>
      </w:r>
    </w:p>
    <w:p w:rsidR="00CD7461" w:rsidRDefault="00CD7461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A5547B" w:rsidP="005225A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1.2.47</w:t>
      </w:r>
      <w:r w:rsidR="005225AE">
        <w:tab/>
      </w:r>
      <w:r w:rsidR="005225AE">
        <w:rPr>
          <w:b/>
        </w:rPr>
        <w:t>.....</w:t>
      </w:r>
      <w:r w:rsidR="00DD3189">
        <w:rPr>
          <w:b/>
        </w:rPr>
        <w:t>.</w:t>
      </w:r>
      <w:r w:rsidR="005225AE">
        <w:rPr>
          <w:b/>
        </w:rPr>
        <w:t xml:space="preserve"> St.</w:t>
      </w:r>
      <w:r w:rsidR="005225AE">
        <w:tab/>
      </w:r>
      <w:r w:rsidR="006776E4">
        <w:rPr>
          <w:b/>
        </w:rPr>
        <w:t xml:space="preserve">Anschlussrosette verstellbar, </w:t>
      </w:r>
      <w:r w:rsidR="005225AE">
        <w:t>für Wand- und Deckendurchführung</w:t>
      </w:r>
    </w:p>
    <w:p w:rsidR="005225AE" w:rsidRDefault="005225AE" w:rsidP="005225AE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 w:rsidRPr="004A7A9B">
        <w:t>(</w:t>
      </w:r>
      <w:r>
        <w:t xml:space="preserve">passend </w:t>
      </w:r>
      <w:r w:rsidR="00AB0951">
        <w:t>zum ICS</w:t>
      </w:r>
      <w:r>
        <w:t>-Außenrohr)</w:t>
      </w:r>
      <w:r w:rsidR="006776E4">
        <w:br/>
      </w:r>
      <w:proofErr w:type="gramStart"/>
      <w:r w:rsidR="006776E4" w:rsidRPr="00A5547B">
        <w:rPr>
          <w:b/>
        </w:rPr>
        <w:t>……</w:t>
      </w:r>
      <w:proofErr w:type="gramEnd"/>
      <w:r w:rsidR="00A5547B" w:rsidRPr="00A5547B">
        <w:rPr>
          <w:b/>
        </w:rPr>
        <w:t xml:space="preserve"> </w:t>
      </w:r>
      <w:r w:rsidR="00A5547B">
        <w:rPr>
          <w:b/>
        </w:rPr>
        <w:t>Typ 220</w:t>
      </w:r>
      <w:r w:rsidR="00A5547B" w:rsidRPr="00A5547B">
        <w:rPr>
          <w:b/>
        </w:rPr>
        <w:t>,</w:t>
      </w:r>
      <w:r w:rsidR="00A5547B">
        <w:t xml:space="preserve"> Überstand 220 mm</w:t>
      </w:r>
      <w:r w:rsidR="00A5547B">
        <w:br/>
      </w:r>
      <w:proofErr w:type="gramStart"/>
      <w:r w:rsidR="00A5547B" w:rsidRPr="00A5547B">
        <w:rPr>
          <w:b/>
        </w:rPr>
        <w:t>……</w:t>
      </w:r>
      <w:proofErr w:type="gramEnd"/>
      <w:r w:rsidR="00A5547B" w:rsidRPr="00A5547B">
        <w:rPr>
          <w:b/>
        </w:rPr>
        <w:t xml:space="preserve"> Typ 135,</w:t>
      </w:r>
      <w:r w:rsidR="00A5547B">
        <w:t xml:space="preserve"> Überstand 135 mm</w:t>
      </w:r>
      <w:r w:rsidR="00A5547B">
        <w:br/>
      </w:r>
      <w:proofErr w:type="gramStart"/>
      <w:r w:rsidR="00A5547B" w:rsidRPr="00A5547B">
        <w:rPr>
          <w:b/>
        </w:rPr>
        <w:t>……</w:t>
      </w:r>
      <w:proofErr w:type="gramEnd"/>
      <w:r w:rsidR="00A5547B" w:rsidRPr="00A5547B">
        <w:rPr>
          <w:b/>
        </w:rPr>
        <w:t xml:space="preserve"> </w:t>
      </w:r>
      <w:r w:rsidR="00A5547B">
        <w:rPr>
          <w:b/>
        </w:rPr>
        <w:t>Typ 8</w:t>
      </w:r>
      <w:r w:rsidR="00A5547B" w:rsidRPr="00A5547B">
        <w:rPr>
          <w:b/>
        </w:rPr>
        <w:t>5,</w:t>
      </w:r>
      <w:r w:rsidR="00A5547B">
        <w:t xml:space="preserve"> Überstand 85 mm</w:t>
      </w:r>
      <w:r w:rsidR="00A5547B">
        <w:br/>
      </w:r>
      <w:proofErr w:type="gramStart"/>
      <w:r w:rsidR="00A5547B" w:rsidRPr="00A5547B">
        <w:rPr>
          <w:b/>
        </w:rPr>
        <w:t>……</w:t>
      </w:r>
      <w:proofErr w:type="gramEnd"/>
      <w:r w:rsidR="00A5547B" w:rsidRPr="00A5547B">
        <w:rPr>
          <w:b/>
        </w:rPr>
        <w:t xml:space="preserve"> </w:t>
      </w:r>
      <w:r w:rsidR="00A5547B">
        <w:rPr>
          <w:b/>
        </w:rPr>
        <w:t>Typ 50</w:t>
      </w:r>
      <w:r w:rsidR="00A5547B" w:rsidRPr="00A5547B">
        <w:rPr>
          <w:b/>
        </w:rPr>
        <w:t>,</w:t>
      </w:r>
      <w:r w:rsidR="00A5547B">
        <w:t xml:space="preserve"> Überstand 50 mm</w:t>
      </w:r>
    </w:p>
    <w:p w:rsidR="005225AE" w:rsidRDefault="005225AE" w:rsidP="005225AE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5225AE" w:rsidRDefault="00A5547B" w:rsidP="00640BBC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</w:t>
      </w:r>
      <w:r w:rsidR="005225AE">
        <w:t>:</w:t>
      </w:r>
      <w:r w:rsidR="00640BBC">
        <w:br/>
      </w:r>
      <w:r w:rsidR="005225AE">
        <w:t>Lohn:</w:t>
      </w:r>
      <w:r w:rsidR="005225AE">
        <w:tab/>
      </w:r>
      <w:r w:rsidR="005225AE">
        <w:tab/>
      </w:r>
      <w:r w:rsidR="005225AE">
        <w:tab/>
      </w:r>
      <w:r w:rsidR="00640BBC">
        <w:tab/>
      </w:r>
      <w:r w:rsidR="005225AE">
        <w:t>E.P.:</w:t>
      </w:r>
      <w:r w:rsidR="005225AE">
        <w:tab/>
      </w:r>
      <w:r w:rsidR="005225AE">
        <w:tab/>
      </w:r>
      <w:r w:rsidR="00640BBC">
        <w:tab/>
      </w:r>
      <w:r w:rsidR="005225AE">
        <w:t>G.P.:</w:t>
      </w:r>
      <w:r w:rsidR="00640BBC">
        <w:br/>
      </w:r>
    </w:p>
    <w:p w:rsidR="00640BBC" w:rsidRDefault="00640BBC" w:rsidP="00640BBC">
      <w:pPr>
        <w:widowControl/>
        <w:tabs>
          <w:tab w:val="left" w:pos="2268"/>
          <w:tab w:val="left" w:pos="3119"/>
          <w:tab w:val="decimal" w:pos="3828"/>
        </w:tabs>
        <w:ind w:left="2268"/>
      </w:pPr>
    </w:p>
    <w:p w:rsidR="005225AE" w:rsidRDefault="00AB0951" w:rsidP="005225A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3C613A">
        <w:t>.48</w:t>
      </w:r>
      <w:r w:rsidR="005225AE">
        <w:tab/>
      </w:r>
      <w:r w:rsidR="005225AE">
        <w:rPr>
          <w:b/>
        </w:rPr>
        <w:t>...... St.</w:t>
      </w:r>
      <w:r w:rsidR="005225AE">
        <w:tab/>
      </w:r>
      <w:r w:rsidR="00A5547B">
        <w:rPr>
          <w:b/>
        </w:rPr>
        <w:t>Anschlussblende</w:t>
      </w:r>
      <w:r w:rsidR="00E16592">
        <w:rPr>
          <w:b/>
        </w:rPr>
        <w:t xml:space="preserve"> eckig</w:t>
      </w:r>
      <w:r w:rsidR="003C613A">
        <w:rPr>
          <w:b/>
        </w:rPr>
        <w:t>,</w:t>
      </w:r>
      <w:r w:rsidR="005225AE">
        <w:rPr>
          <w:b/>
        </w:rPr>
        <w:t xml:space="preserve"> </w:t>
      </w:r>
      <w:r w:rsidR="005225AE">
        <w:t>für Wanddurchführung</w:t>
      </w:r>
    </w:p>
    <w:p w:rsidR="003C613A" w:rsidRDefault="005225AE" w:rsidP="00C351A9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 w:rsidR="003C613A" w:rsidRPr="004A7A9B">
        <w:t>(</w:t>
      </w:r>
      <w:r w:rsidR="003C613A">
        <w:t>passend zum ICS-Außenrohr)</w:t>
      </w:r>
      <w:r w:rsidR="003C613A">
        <w:br/>
      </w:r>
      <w:proofErr w:type="gramStart"/>
      <w:r w:rsidR="003C613A" w:rsidRPr="00A5547B">
        <w:rPr>
          <w:b/>
        </w:rPr>
        <w:t>……</w:t>
      </w:r>
      <w:proofErr w:type="gramEnd"/>
      <w:r w:rsidR="003C613A" w:rsidRPr="00A5547B">
        <w:rPr>
          <w:b/>
        </w:rPr>
        <w:t xml:space="preserve"> </w:t>
      </w:r>
      <w:r w:rsidR="003C613A">
        <w:rPr>
          <w:b/>
        </w:rPr>
        <w:t>Typ 200</w:t>
      </w:r>
      <w:r w:rsidR="003C613A" w:rsidRPr="00A5547B">
        <w:rPr>
          <w:b/>
        </w:rPr>
        <w:t>,</w:t>
      </w:r>
      <w:r w:rsidR="003C613A">
        <w:t xml:space="preserve"> Überstand 200 mm</w:t>
      </w:r>
      <w:r w:rsidR="003C613A">
        <w:br/>
      </w:r>
      <w:proofErr w:type="gramStart"/>
      <w:r w:rsidR="003C613A">
        <w:rPr>
          <w:b/>
        </w:rPr>
        <w:t>……</w:t>
      </w:r>
      <w:proofErr w:type="gramEnd"/>
      <w:r w:rsidR="003C613A">
        <w:rPr>
          <w:b/>
        </w:rPr>
        <w:t xml:space="preserve"> Typ 120</w:t>
      </w:r>
      <w:r w:rsidR="003C613A" w:rsidRPr="00A5547B">
        <w:rPr>
          <w:b/>
        </w:rPr>
        <w:t>,</w:t>
      </w:r>
      <w:r w:rsidR="003C613A">
        <w:t xml:space="preserve"> Überstand 120 mm</w:t>
      </w:r>
      <w:r w:rsidR="003C613A">
        <w:br/>
      </w:r>
      <w:r w:rsidR="003C613A">
        <w:br/>
        <w:t>Material</w:t>
      </w:r>
      <w:r>
        <w:t>:</w:t>
      </w:r>
      <w:r w:rsidR="003C613A">
        <w:br/>
      </w:r>
      <w:r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 w:rsidR="003C613A">
        <w:tab/>
      </w:r>
      <w:r>
        <w:t>G.P.:</w:t>
      </w:r>
      <w:r w:rsidR="005213CF">
        <w:br/>
      </w:r>
      <w:r w:rsidR="00C351A9">
        <w:lastRenderedPageBreak/>
        <w:br/>
      </w:r>
    </w:p>
    <w:p w:rsidR="003C613A" w:rsidRDefault="003C613A" w:rsidP="003C613A">
      <w:pPr>
        <w:keepNext/>
        <w:widowControl/>
        <w:tabs>
          <w:tab w:val="left" w:pos="851"/>
          <w:tab w:val="left" w:pos="2268"/>
        </w:tabs>
        <w:ind w:left="2268" w:hanging="2268"/>
      </w:pPr>
      <w:r>
        <w:t xml:space="preserve">1.2.49      </w:t>
      </w:r>
      <w:r>
        <w:rPr>
          <w:b/>
        </w:rPr>
        <w:t>...... St.</w:t>
      </w:r>
      <w:r>
        <w:t xml:space="preserve"> </w:t>
      </w:r>
      <w:r>
        <w:tab/>
      </w:r>
      <w:r>
        <w:rPr>
          <w:b/>
        </w:rPr>
        <w:t xml:space="preserve">Regenrosette, </w:t>
      </w:r>
      <w:r>
        <w:t>für Wanddurchführung</w:t>
      </w:r>
      <w:r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</w:r>
      <w:r>
        <w:tab/>
        <w:t>G.P.:</w:t>
      </w:r>
      <w:r w:rsidR="0057393E">
        <w:br/>
      </w:r>
    </w:p>
    <w:p w:rsidR="0057393E" w:rsidRDefault="0057393E" w:rsidP="003C613A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C00ABE" w:rsidRDefault="004F429B" w:rsidP="0057393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1.2.50</w:t>
      </w:r>
      <w:r w:rsidR="0057393E">
        <w:t xml:space="preserve">      </w:t>
      </w:r>
      <w:r w:rsidR="0057393E">
        <w:rPr>
          <w:b/>
        </w:rPr>
        <w:t>...... St.</w:t>
      </w:r>
      <w:r w:rsidR="0057393E">
        <w:t xml:space="preserve"> </w:t>
      </w:r>
      <w:r w:rsidR="0057393E">
        <w:tab/>
      </w:r>
      <w:r w:rsidR="0057393E">
        <w:rPr>
          <w:b/>
        </w:rPr>
        <w:t xml:space="preserve">Verschlussdeckel mit Zugbegrenzer, </w:t>
      </w:r>
      <w:r w:rsidR="0057393E">
        <w:t>für Rauchrohranschluss</w:t>
      </w:r>
      <w:r w:rsidR="00C00ABE">
        <w:tab/>
      </w:r>
    </w:p>
    <w:p w:rsidR="00C00ABE" w:rsidRDefault="00C00ABE" w:rsidP="0057393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F429B" w:rsidRDefault="00C00ABE" w:rsidP="0057393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 w:rsidR="004F429B">
        <w:t>Material:</w:t>
      </w:r>
      <w:r w:rsidR="004F429B">
        <w:br/>
      </w:r>
      <w:r w:rsidR="004F429B">
        <w:tab/>
        <w:t>Lohn:</w:t>
      </w:r>
      <w:r w:rsidR="004F429B">
        <w:tab/>
      </w:r>
      <w:r w:rsidR="004F429B">
        <w:tab/>
      </w:r>
      <w:r w:rsidR="004F429B">
        <w:tab/>
        <w:t xml:space="preserve"> E.P.:</w:t>
      </w:r>
      <w:r w:rsidR="004F429B">
        <w:tab/>
      </w:r>
      <w:r w:rsidR="004F429B">
        <w:tab/>
        <w:t>G.P.:</w:t>
      </w:r>
    </w:p>
    <w:p w:rsidR="0057393E" w:rsidRDefault="0057393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A62DF9" w:rsidRDefault="00A62DF9" w:rsidP="0057393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8A29A8">
        <w:t>51</w:t>
      </w:r>
      <w:r>
        <w:tab/>
      </w:r>
      <w:r w:rsidR="006633FF">
        <w:rPr>
          <w:b/>
        </w:rPr>
        <w:t>......</w:t>
      </w:r>
      <w:r>
        <w:rPr>
          <w:b/>
        </w:rPr>
        <w:t xml:space="preserve"> St.</w:t>
      </w:r>
      <w:r>
        <w:tab/>
      </w:r>
      <w:r>
        <w:rPr>
          <w:b/>
        </w:rPr>
        <w:t xml:space="preserve">Verschlussdeckel </w:t>
      </w:r>
      <w:r>
        <w:t>für Rauchrohranschluss</w:t>
      </w:r>
      <w:r w:rsidR="0057393E">
        <w:br/>
      </w:r>
      <w:r w:rsidR="0057393E">
        <w:br/>
      </w:r>
      <w:r>
        <w:t>Material:</w:t>
      </w:r>
      <w:r w:rsidR="0057393E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57393E">
        <w:tab/>
      </w:r>
      <w:r>
        <w:t>G.P.:</w:t>
      </w:r>
    </w:p>
    <w:p w:rsidR="00A62DF9" w:rsidRDefault="00A62DF9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62DF9" w:rsidRDefault="00A62DF9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6633FF" w:rsidP="006633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1.2.52</w:t>
      </w:r>
      <w:r w:rsidR="005225AE">
        <w:tab/>
      </w:r>
      <w:r w:rsidR="005225AE">
        <w:rPr>
          <w:b/>
        </w:rPr>
        <w:t>...... St.</w:t>
      </w:r>
      <w:r w:rsidR="005225AE">
        <w:tab/>
      </w:r>
      <w:r w:rsidR="005225AE">
        <w:rPr>
          <w:b/>
        </w:rPr>
        <w:t>Abdeck</w:t>
      </w:r>
      <w:r w:rsidR="00AB0951">
        <w:rPr>
          <w:b/>
        </w:rPr>
        <w:t>blend</w:t>
      </w:r>
      <w:r w:rsidR="005225AE">
        <w:rPr>
          <w:b/>
        </w:rPr>
        <w:t>e für Dachneigung</w:t>
      </w:r>
      <w:r>
        <w:rPr>
          <w:b/>
        </w:rPr>
        <w:t>,</w:t>
      </w:r>
      <w:r w:rsidR="00AB0951">
        <w:rPr>
          <w:b/>
        </w:rPr>
        <w:t xml:space="preserve"> </w:t>
      </w:r>
      <w:r w:rsidR="00AB0951">
        <w:t>zweiteilig</w:t>
      </w:r>
      <w:r>
        <w:br/>
      </w:r>
      <w:r w:rsidRPr="00A5547B">
        <w:rPr>
          <w:b/>
        </w:rPr>
        <w:t xml:space="preserve">…… </w:t>
      </w:r>
      <w:r>
        <w:rPr>
          <w:b/>
        </w:rPr>
        <w:t>0° - 30°</w:t>
      </w:r>
      <w:r>
        <w:rPr>
          <w:b/>
        </w:rPr>
        <w:br/>
      </w:r>
      <w:r w:rsidRPr="00A5547B">
        <w:rPr>
          <w:b/>
        </w:rPr>
        <w:t xml:space="preserve">…… </w:t>
      </w:r>
      <w:r>
        <w:rPr>
          <w:b/>
        </w:rPr>
        <w:t>30°- 45°</w:t>
      </w:r>
      <w:r>
        <w:rPr>
          <w:b/>
        </w:rPr>
        <w:br/>
      </w:r>
      <w:r w:rsidRPr="00A5547B">
        <w:rPr>
          <w:b/>
        </w:rPr>
        <w:t xml:space="preserve">…… </w:t>
      </w:r>
      <w:r>
        <w:rPr>
          <w:b/>
        </w:rPr>
        <w:t>46°- 55°</w:t>
      </w:r>
      <w:r>
        <w:br/>
      </w:r>
      <w:r>
        <w:br/>
        <w:t>Material</w:t>
      </w:r>
      <w:r w:rsidR="005225AE">
        <w:t>:</w:t>
      </w:r>
      <w:r>
        <w:br/>
      </w:r>
      <w:r w:rsidR="005225AE">
        <w:t>Lohn:</w:t>
      </w:r>
      <w:r w:rsidR="005225AE">
        <w:tab/>
      </w:r>
      <w:r w:rsidR="005225AE">
        <w:tab/>
      </w:r>
      <w:r w:rsidR="005225AE">
        <w:tab/>
        <w:t>E.P.:</w:t>
      </w:r>
      <w:r w:rsidR="005225AE">
        <w:tab/>
      </w:r>
      <w:r w:rsidR="005225AE">
        <w:tab/>
      </w:r>
      <w:r>
        <w:tab/>
      </w:r>
      <w:r w:rsidR="005225AE">
        <w:t>G.P.: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B0951" w:rsidRDefault="00AB0951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B0951" w:rsidRDefault="006633FF" w:rsidP="006633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 w:rsidR="002E2207">
        <w:t>3</w:t>
      </w:r>
      <w:r w:rsidR="00AB0951">
        <w:tab/>
      </w:r>
      <w:r w:rsidR="00AB0951">
        <w:rPr>
          <w:b/>
        </w:rPr>
        <w:t>...... St.</w:t>
      </w:r>
      <w:r w:rsidR="00AB0951">
        <w:tab/>
      </w:r>
      <w:r>
        <w:rPr>
          <w:b/>
        </w:rPr>
        <w:t>Abdeckblende für Dachneigung</w:t>
      </w:r>
      <w:r w:rsidR="00C41E87">
        <w:rPr>
          <w:b/>
        </w:rPr>
        <w:t>, für</w:t>
      </w:r>
      <w:r>
        <w:rPr>
          <w:b/>
        </w:rPr>
        <w:t xml:space="preserve"> </w:t>
      </w:r>
      <w:proofErr w:type="spellStart"/>
      <w:r>
        <w:rPr>
          <w:b/>
        </w:rPr>
        <w:t>Hinterlüftung</w:t>
      </w:r>
      <w:proofErr w:type="spellEnd"/>
      <w:r>
        <w:rPr>
          <w:b/>
        </w:rPr>
        <w:t xml:space="preserve">, </w:t>
      </w:r>
      <w:r>
        <w:t>zweiteilig</w:t>
      </w:r>
      <w:r>
        <w:br/>
      </w:r>
      <w:r w:rsidRPr="00A5547B">
        <w:rPr>
          <w:b/>
        </w:rPr>
        <w:t xml:space="preserve">…… </w:t>
      </w:r>
      <w:r>
        <w:rPr>
          <w:b/>
        </w:rPr>
        <w:t>0° - 30°</w:t>
      </w:r>
      <w:r>
        <w:rPr>
          <w:b/>
        </w:rPr>
        <w:br/>
      </w:r>
      <w:r w:rsidRPr="00A5547B">
        <w:rPr>
          <w:b/>
        </w:rPr>
        <w:t xml:space="preserve">…… </w:t>
      </w:r>
      <w:r>
        <w:rPr>
          <w:b/>
        </w:rPr>
        <w:t>30°- 45°</w:t>
      </w:r>
      <w:r>
        <w:rPr>
          <w:b/>
        </w:rPr>
        <w:br/>
      </w:r>
      <w:r w:rsidRPr="00A5547B">
        <w:rPr>
          <w:b/>
        </w:rPr>
        <w:t xml:space="preserve">…… </w:t>
      </w:r>
      <w:r>
        <w:rPr>
          <w:b/>
        </w:rPr>
        <w:t>46°- 55°</w:t>
      </w:r>
      <w:r>
        <w:br/>
      </w:r>
      <w:r>
        <w:br/>
        <w:t>Material</w:t>
      </w:r>
      <w:r w:rsidR="00AB0951">
        <w:t>:</w:t>
      </w:r>
      <w:r>
        <w:br/>
      </w:r>
      <w:r w:rsidR="00AB0951">
        <w:t>Lohn:</w:t>
      </w:r>
      <w:r w:rsidR="00AB0951">
        <w:tab/>
      </w:r>
      <w:r w:rsidR="00AB0951">
        <w:tab/>
      </w:r>
      <w:r w:rsidR="00AB0951">
        <w:tab/>
        <w:t>E.P.:</w:t>
      </w:r>
      <w:r w:rsidR="00AB0951">
        <w:tab/>
      </w:r>
      <w:r w:rsidR="00AB0951">
        <w:tab/>
      </w:r>
      <w:r>
        <w:tab/>
      </w:r>
      <w:r w:rsidR="00AB0951">
        <w:t>G.P.:</w:t>
      </w:r>
    </w:p>
    <w:p w:rsidR="00083B63" w:rsidRDefault="00083B63" w:rsidP="00083B63">
      <w:pPr>
        <w:keepNext/>
        <w:widowControl/>
        <w:tabs>
          <w:tab w:val="left" w:pos="851"/>
          <w:tab w:val="left" w:pos="2268"/>
        </w:tabs>
      </w:pPr>
    </w:p>
    <w:p w:rsidR="002E2207" w:rsidRDefault="002E2207" w:rsidP="00083B63">
      <w:pPr>
        <w:keepNext/>
        <w:widowControl/>
        <w:tabs>
          <w:tab w:val="left" w:pos="851"/>
          <w:tab w:val="left" w:pos="2268"/>
        </w:tabs>
      </w:pPr>
    </w:p>
    <w:p w:rsidR="005225AE" w:rsidRDefault="00970FA2" w:rsidP="00083B63">
      <w:pPr>
        <w:keepNext/>
        <w:widowControl/>
        <w:tabs>
          <w:tab w:val="left" w:pos="851"/>
          <w:tab w:val="left" w:pos="2268"/>
        </w:tabs>
      </w:pPr>
      <w:r>
        <w:t>1.2.5</w:t>
      </w:r>
      <w:r w:rsidR="002E2207">
        <w:t>4</w:t>
      </w:r>
      <w:r w:rsidR="005225AE">
        <w:tab/>
      </w:r>
      <w:r w:rsidR="005225AE">
        <w:rPr>
          <w:b/>
        </w:rPr>
        <w:t xml:space="preserve">...... </w:t>
      </w:r>
      <w:r w:rsidR="005225AE" w:rsidRPr="00970FA2">
        <w:rPr>
          <w:b/>
          <w:lang w:val="en-US"/>
        </w:rPr>
        <w:t>St.</w:t>
      </w:r>
      <w:r w:rsidR="005225AE" w:rsidRPr="00970FA2">
        <w:rPr>
          <w:lang w:val="en-US"/>
        </w:rPr>
        <w:tab/>
      </w:r>
      <w:proofErr w:type="spellStart"/>
      <w:r w:rsidR="000C1BFF" w:rsidRPr="00970FA2">
        <w:rPr>
          <w:b/>
          <w:lang w:val="en-US"/>
        </w:rPr>
        <w:t>Bogen</w:t>
      </w:r>
      <w:proofErr w:type="spellEnd"/>
      <w:r w:rsidR="000C1BFF" w:rsidRPr="00970FA2">
        <w:rPr>
          <w:b/>
          <w:lang w:val="en-US"/>
        </w:rPr>
        <w:t xml:space="preserve"> 15°</w:t>
      </w:r>
      <w:r w:rsidR="005225AE" w:rsidRPr="00970FA2">
        <w:rPr>
          <w:lang w:val="en-US"/>
        </w:rPr>
        <w:tab/>
      </w:r>
    </w:p>
    <w:p w:rsidR="005225AE" w:rsidRPr="00970FA2" w:rsidRDefault="000C1BFF" w:rsidP="00970FA2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>
        <w:tab/>
      </w:r>
      <w:r>
        <w:tab/>
      </w:r>
      <w:r w:rsidR="00970FA2" w:rsidRPr="00970FA2">
        <w:rPr>
          <w:lang w:val="en-US"/>
        </w:rPr>
        <w:br/>
        <w:t>Material</w:t>
      </w:r>
      <w:proofErr w:type="gramStart"/>
      <w:r w:rsidR="005225AE" w:rsidRPr="00970FA2">
        <w:rPr>
          <w:lang w:val="en-US"/>
        </w:rPr>
        <w:t>:</w:t>
      </w:r>
      <w:proofErr w:type="gramEnd"/>
      <w:r w:rsidR="00970FA2">
        <w:rPr>
          <w:lang w:val="en-US"/>
        </w:rPr>
        <w:br/>
      </w:r>
      <w:proofErr w:type="spellStart"/>
      <w:r w:rsidR="005225AE" w:rsidRPr="00970FA2">
        <w:rPr>
          <w:lang w:val="en-US"/>
        </w:rPr>
        <w:t>Lohn</w:t>
      </w:r>
      <w:proofErr w:type="spellEnd"/>
      <w:r w:rsidR="005225AE" w:rsidRPr="00970FA2">
        <w:rPr>
          <w:lang w:val="en-US"/>
        </w:rPr>
        <w:t>:</w:t>
      </w:r>
      <w:r w:rsidR="005225AE" w:rsidRPr="00970FA2">
        <w:rPr>
          <w:lang w:val="en-US"/>
        </w:rPr>
        <w:tab/>
      </w:r>
      <w:r w:rsidR="005225AE" w:rsidRPr="00970FA2">
        <w:rPr>
          <w:lang w:val="en-US"/>
        </w:rPr>
        <w:tab/>
      </w:r>
      <w:r w:rsidR="005225AE" w:rsidRPr="00970FA2">
        <w:rPr>
          <w:lang w:val="en-US"/>
        </w:rPr>
        <w:tab/>
        <w:t>E.P.:</w:t>
      </w:r>
      <w:r w:rsidR="005225AE" w:rsidRPr="00970FA2">
        <w:rPr>
          <w:lang w:val="en-US"/>
        </w:rPr>
        <w:tab/>
      </w:r>
      <w:r w:rsidR="005225AE" w:rsidRPr="00970FA2">
        <w:rPr>
          <w:lang w:val="en-US"/>
        </w:rPr>
        <w:tab/>
      </w:r>
      <w:r w:rsidR="00970FA2">
        <w:rPr>
          <w:lang w:val="en-US"/>
        </w:rPr>
        <w:tab/>
      </w:r>
      <w:r w:rsidR="005225AE" w:rsidRPr="00970FA2">
        <w:rPr>
          <w:lang w:val="en-US"/>
        </w:rPr>
        <w:t>G.P.:</w:t>
      </w:r>
    </w:p>
    <w:p w:rsidR="005225AE" w:rsidRPr="00970FA2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5225AE" w:rsidRPr="00970FA2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0C1BFF" w:rsidRPr="00970FA2" w:rsidRDefault="00970FA2" w:rsidP="000C1BFF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>
        <w:rPr>
          <w:lang w:val="en-US"/>
        </w:rPr>
        <w:t>1.2.5</w:t>
      </w:r>
      <w:r w:rsidR="002E2207" w:rsidRPr="00970FA2">
        <w:rPr>
          <w:lang w:val="en-US"/>
        </w:rPr>
        <w:t>5</w:t>
      </w:r>
      <w:r w:rsidR="000C1BFF" w:rsidRPr="00970FA2">
        <w:rPr>
          <w:lang w:val="en-US"/>
        </w:rPr>
        <w:tab/>
      </w:r>
      <w:r w:rsidR="000C1BFF" w:rsidRPr="00970FA2">
        <w:rPr>
          <w:b/>
          <w:lang w:val="en-US"/>
        </w:rPr>
        <w:t>...... St.</w:t>
      </w:r>
      <w:r w:rsidR="000C1BFF" w:rsidRPr="00970FA2">
        <w:rPr>
          <w:lang w:val="en-US"/>
        </w:rPr>
        <w:tab/>
      </w:r>
      <w:proofErr w:type="spellStart"/>
      <w:r w:rsidR="000C1BFF" w:rsidRPr="00970FA2">
        <w:rPr>
          <w:b/>
          <w:lang w:val="en-US"/>
        </w:rPr>
        <w:t>Bogen</w:t>
      </w:r>
      <w:proofErr w:type="spellEnd"/>
      <w:r w:rsidR="000C1BFF" w:rsidRPr="00970FA2">
        <w:rPr>
          <w:b/>
          <w:lang w:val="en-US"/>
        </w:rPr>
        <w:t xml:space="preserve"> 30°</w:t>
      </w:r>
      <w:r w:rsidR="000C1BFF" w:rsidRPr="00970FA2">
        <w:rPr>
          <w:lang w:val="en-US"/>
        </w:rPr>
        <w:tab/>
      </w:r>
    </w:p>
    <w:p w:rsidR="000C1BFF" w:rsidRPr="00970FA2" w:rsidRDefault="000C1BFF" w:rsidP="00970FA2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 w:rsidRPr="00970FA2">
        <w:rPr>
          <w:lang w:val="en-US"/>
        </w:rPr>
        <w:tab/>
      </w:r>
      <w:r w:rsidRPr="00970FA2">
        <w:rPr>
          <w:lang w:val="en-US"/>
        </w:rPr>
        <w:tab/>
      </w:r>
      <w:r w:rsidR="00970FA2">
        <w:rPr>
          <w:lang w:val="en-US"/>
        </w:rPr>
        <w:br/>
        <w:t>Material</w:t>
      </w:r>
      <w:proofErr w:type="gramStart"/>
      <w:r w:rsidRPr="00970FA2">
        <w:rPr>
          <w:lang w:val="en-US"/>
        </w:rPr>
        <w:t>:</w:t>
      </w:r>
      <w:proofErr w:type="gramEnd"/>
      <w:r w:rsidR="00970FA2">
        <w:rPr>
          <w:lang w:val="en-US"/>
        </w:rPr>
        <w:br/>
      </w:r>
      <w:proofErr w:type="spellStart"/>
      <w:r w:rsidRPr="00970FA2">
        <w:rPr>
          <w:lang w:val="en-US"/>
        </w:rPr>
        <w:t>Lohn</w:t>
      </w:r>
      <w:proofErr w:type="spellEnd"/>
      <w:r w:rsidRPr="00970FA2">
        <w:rPr>
          <w:lang w:val="en-US"/>
        </w:rPr>
        <w:t>:</w:t>
      </w:r>
      <w:r w:rsidRPr="00970FA2">
        <w:rPr>
          <w:lang w:val="en-US"/>
        </w:rPr>
        <w:tab/>
      </w:r>
      <w:r w:rsidRPr="00970FA2">
        <w:rPr>
          <w:lang w:val="en-US"/>
        </w:rPr>
        <w:tab/>
      </w:r>
      <w:r w:rsidRPr="00970FA2">
        <w:rPr>
          <w:lang w:val="en-US"/>
        </w:rPr>
        <w:tab/>
        <w:t>E.P.:</w:t>
      </w:r>
      <w:r w:rsidRPr="00970FA2">
        <w:rPr>
          <w:lang w:val="en-US"/>
        </w:rPr>
        <w:tab/>
      </w:r>
      <w:r w:rsidRPr="00970FA2">
        <w:rPr>
          <w:lang w:val="en-US"/>
        </w:rPr>
        <w:tab/>
      </w:r>
      <w:r w:rsidR="00970FA2">
        <w:rPr>
          <w:lang w:val="en-US"/>
        </w:rPr>
        <w:tab/>
      </w:r>
      <w:r w:rsidRPr="00970FA2">
        <w:rPr>
          <w:lang w:val="en-US"/>
        </w:rPr>
        <w:t>G.P.:</w:t>
      </w:r>
    </w:p>
    <w:p w:rsidR="000C1BFF" w:rsidRPr="00970FA2" w:rsidRDefault="000C1BFF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0C1BFF" w:rsidRPr="00970FA2" w:rsidRDefault="000C1BFF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5225AE" w:rsidRDefault="00E37129" w:rsidP="00E37129">
      <w:pPr>
        <w:keepNext/>
        <w:widowControl/>
        <w:tabs>
          <w:tab w:val="left" w:pos="851"/>
          <w:tab w:val="left" w:pos="2268"/>
        </w:tabs>
        <w:ind w:left="2268" w:hanging="2268"/>
      </w:pPr>
      <w:r>
        <w:rPr>
          <w:lang w:val="en-US"/>
        </w:rPr>
        <w:t>1.2.5</w:t>
      </w:r>
      <w:r w:rsidR="002E2207" w:rsidRPr="00970FA2">
        <w:rPr>
          <w:lang w:val="en-US"/>
        </w:rPr>
        <w:t>6</w:t>
      </w:r>
      <w:r w:rsidR="005225AE" w:rsidRPr="00970FA2">
        <w:rPr>
          <w:lang w:val="en-US"/>
        </w:rPr>
        <w:tab/>
      </w:r>
      <w:r w:rsidR="005225AE" w:rsidRPr="00970FA2">
        <w:rPr>
          <w:b/>
          <w:lang w:val="en-US"/>
        </w:rPr>
        <w:t xml:space="preserve">...... </w:t>
      </w:r>
      <w:r w:rsidR="005225AE" w:rsidRPr="00E37129">
        <w:rPr>
          <w:b/>
        </w:rPr>
        <w:t>St.</w:t>
      </w:r>
      <w:r w:rsidR="005225AE" w:rsidRPr="00E37129">
        <w:tab/>
      </w:r>
      <w:r w:rsidRPr="00E37129">
        <w:rPr>
          <w:b/>
        </w:rPr>
        <w:t>Bogen 45°</w:t>
      </w:r>
      <w:r w:rsidRPr="00E37129">
        <w:br/>
      </w:r>
      <w:r w:rsidRPr="00E37129">
        <w:br/>
        <w:t>Material</w:t>
      </w:r>
      <w:r w:rsidR="005225AE" w:rsidRPr="00E37129">
        <w:t>:</w:t>
      </w:r>
      <w:r>
        <w:br/>
      </w:r>
      <w:r w:rsidR="005225AE" w:rsidRPr="00E37129">
        <w:t>Lohn:</w:t>
      </w:r>
      <w:r w:rsidR="005225AE" w:rsidRPr="00E37129">
        <w:tab/>
      </w:r>
      <w:r w:rsidR="005225AE" w:rsidRPr="00E37129">
        <w:tab/>
      </w:r>
      <w:r w:rsidR="005225AE" w:rsidRPr="00E37129">
        <w:tab/>
        <w:t>E.P.:</w:t>
      </w:r>
      <w:r w:rsidR="005225AE" w:rsidRPr="00E37129">
        <w:tab/>
      </w:r>
      <w:r w:rsidR="005225AE" w:rsidRPr="00E37129">
        <w:tab/>
      </w:r>
      <w:r>
        <w:tab/>
      </w:r>
      <w:r w:rsidR="005225AE" w:rsidRPr="00E37129">
        <w:t>G.P.:</w:t>
      </w:r>
      <w:r w:rsidR="00AD02EE">
        <w:br/>
      </w:r>
    </w:p>
    <w:p w:rsidR="005225AE" w:rsidRPr="00E37129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Pr="00E37129" w:rsidRDefault="00E37129" w:rsidP="005225A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 w:rsidR="002E2207" w:rsidRPr="00E37129">
        <w:t>7</w:t>
      </w:r>
      <w:r w:rsidR="005225AE" w:rsidRPr="00E37129">
        <w:tab/>
      </w:r>
      <w:r w:rsidR="005225AE" w:rsidRPr="00E37129">
        <w:rPr>
          <w:b/>
        </w:rPr>
        <w:t>...... St.</w:t>
      </w:r>
      <w:r w:rsidR="005225AE" w:rsidRPr="00E37129">
        <w:tab/>
      </w:r>
      <w:r w:rsidRPr="00E37129">
        <w:rPr>
          <w:b/>
        </w:rPr>
        <w:t xml:space="preserve">Bogen </w:t>
      </w:r>
      <w:r>
        <w:rPr>
          <w:b/>
        </w:rPr>
        <w:t>8</w:t>
      </w:r>
      <w:r w:rsidRPr="00E37129">
        <w:rPr>
          <w:b/>
        </w:rPr>
        <w:t>5°</w:t>
      </w:r>
      <w:r w:rsidR="005225AE" w:rsidRPr="00E37129">
        <w:tab/>
      </w:r>
      <w:r w:rsidR="005225AE" w:rsidRPr="00E37129">
        <w:tab/>
      </w:r>
    </w:p>
    <w:p w:rsidR="00AD02EE" w:rsidRDefault="005225AE" w:rsidP="00AD02EE">
      <w:pPr>
        <w:widowControl/>
        <w:tabs>
          <w:tab w:val="left" w:pos="2268"/>
          <w:tab w:val="left" w:pos="3119"/>
          <w:tab w:val="decimal" w:pos="3828"/>
        </w:tabs>
        <w:ind w:left="2268"/>
      </w:pPr>
      <w:r w:rsidRPr="00E37129">
        <w:tab/>
      </w:r>
      <w:r w:rsidR="00E37129">
        <w:br/>
        <w:t>Material</w:t>
      </w:r>
      <w:r w:rsidRPr="00E37129">
        <w:t>:</w:t>
      </w:r>
      <w:r w:rsidR="00E37129">
        <w:br/>
      </w:r>
      <w:r w:rsidRPr="00E37129">
        <w:t>Lohn:</w:t>
      </w:r>
      <w:r w:rsidRPr="00E37129">
        <w:tab/>
      </w:r>
      <w:r w:rsidRPr="00E37129">
        <w:tab/>
      </w:r>
      <w:r w:rsidRPr="00E37129">
        <w:tab/>
      </w:r>
      <w:r w:rsidR="00E37129">
        <w:tab/>
      </w:r>
      <w:r w:rsidRPr="00E37129">
        <w:t>E.P.:</w:t>
      </w:r>
      <w:r w:rsidRPr="00E37129">
        <w:tab/>
      </w:r>
      <w:r w:rsidRPr="00E37129">
        <w:tab/>
      </w:r>
      <w:r w:rsidR="00E37129">
        <w:tab/>
      </w:r>
      <w:r w:rsidRPr="00E37129">
        <w:t>G.P.:</w:t>
      </w:r>
    </w:p>
    <w:p w:rsidR="00E37129" w:rsidRPr="00434B94" w:rsidRDefault="00E37129" w:rsidP="00E37129">
      <w:pPr>
        <w:keepNext/>
        <w:widowControl/>
        <w:tabs>
          <w:tab w:val="left" w:pos="851"/>
          <w:tab w:val="left" w:pos="2268"/>
        </w:tabs>
      </w:pPr>
      <w:r>
        <w:lastRenderedPageBreak/>
        <w:t>1.2.58</w:t>
      </w:r>
      <w:r w:rsidRPr="00E37129">
        <w:tab/>
      </w:r>
      <w:r w:rsidRPr="00E37129">
        <w:rPr>
          <w:b/>
        </w:rPr>
        <w:t xml:space="preserve">...... </w:t>
      </w:r>
      <w:r w:rsidRPr="00434B94">
        <w:rPr>
          <w:b/>
        </w:rPr>
        <w:t>St.</w:t>
      </w:r>
      <w:r w:rsidRPr="00434B94">
        <w:tab/>
      </w:r>
      <w:r w:rsidRPr="00434B94">
        <w:rPr>
          <w:b/>
        </w:rPr>
        <w:t xml:space="preserve">Bogen </w:t>
      </w:r>
      <w:r>
        <w:rPr>
          <w:b/>
        </w:rPr>
        <w:t>85</w:t>
      </w:r>
      <w:r w:rsidRPr="00434B94">
        <w:rPr>
          <w:b/>
        </w:rPr>
        <w:t>°</w:t>
      </w:r>
      <w:r w:rsidRPr="00434B94">
        <w:t xml:space="preserve"> </w:t>
      </w:r>
      <w:r w:rsidRPr="00434B94">
        <w:rPr>
          <w:b/>
        </w:rPr>
        <w:t>mit Revisionsverschluss</w:t>
      </w:r>
      <w:r>
        <w:rPr>
          <w:b/>
        </w:rPr>
        <w:t xml:space="preserve">, </w:t>
      </w:r>
      <w:r w:rsidRPr="00E37129">
        <w:t>für Festbrennstoffe</w:t>
      </w:r>
    </w:p>
    <w:p w:rsidR="005225AE" w:rsidRDefault="00E37129" w:rsidP="00E3712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 w:rsidRPr="00434B94">
        <w:tab/>
      </w:r>
      <w:r w:rsidRPr="00434B94">
        <w:tab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  <w:r>
        <w:br/>
      </w:r>
    </w:p>
    <w:p w:rsidR="00E37129" w:rsidRDefault="00E37129" w:rsidP="00E3712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</w:p>
    <w:p w:rsidR="00E37129" w:rsidRPr="00434B94" w:rsidRDefault="00E37129" w:rsidP="00E37129">
      <w:pPr>
        <w:keepNext/>
        <w:widowControl/>
        <w:tabs>
          <w:tab w:val="left" w:pos="851"/>
          <w:tab w:val="left" w:pos="2268"/>
        </w:tabs>
      </w:pPr>
      <w:r>
        <w:t>1.2.59</w:t>
      </w:r>
      <w:r w:rsidRPr="00E37129">
        <w:tab/>
      </w:r>
      <w:r w:rsidRPr="00E37129">
        <w:rPr>
          <w:b/>
        </w:rPr>
        <w:t xml:space="preserve">...... </w:t>
      </w:r>
      <w:r w:rsidRPr="00434B94">
        <w:rPr>
          <w:b/>
        </w:rPr>
        <w:t>St.</w:t>
      </w:r>
      <w:r w:rsidRPr="00434B94">
        <w:tab/>
      </w:r>
      <w:r w:rsidRPr="00434B94">
        <w:rPr>
          <w:b/>
        </w:rPr>
        <w:t xml:space="preserve">Bogen </w:t>
      </w:r>
      <w:r>
        <w:rPr>
          <w:b/>
        </w:rPr>
        <w:t>85</w:t>
      </w:r>
      <w:r w:rsidRPr="00434B94">
        <w:rPr>
          <w:b/>
        </w:rPr>
        <w:t>°</w:t>
      </w:r>
      <w:r w:rsidRPr="00434B94">
        <w:t xml:space="preserve"> </w:t>
      </w:r>
      <w:r w:rsidRPr="00434B94">
        <w:rPr>
          <w:b/>
        </w:rPr>
        <w:t>mit Revisionsverschluss</w:t>
      </w:r>
      <w:r>
        <w:rPr>
          <w:b/>
        </w:rPr>
        <w:t xml:space="preserve">, </w:t>
      </w:r>
      <w:r w:rsidRPr="00E37129">
        <w:t xml:space="preserve">für </w:t>
      </w:r>
      <w:r>
        <w:t>Öl und Gas</w:t>
      </w:r>
    </w:p>
    <w:p w:rsidR="00E37129" w:rsidRDefault="00E37129" w:rsidP="00E37129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6F0BAC">
        <w:tab/>
      </w:r>
      <w:r>
        <w:t>G.P.:</w:t>
      </w:r>
      <w:r>
        <w:br/>
      </w:r>
    </w:p>
    <w:p w:rsidR="00E37129" w:rsidRDefault="00E37129" w:rsidP="005225AE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6F0BAC" w:rsidRPr="00E37129" w:rsidRDefault="006F0BAC" w:rsidP="006F0BA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1.2.60</w:t>
      </w:r>
      <w:r w:rsidRPr="00E37129">
        <w:tab/>
      </w:r>
      <w:r w:rsidRPr="00E37129">
        <w:rPr>
          <w:b/>
        </w:rPr>
        <w:t>...... St.</w:t>
      </w:r>
      <w:r w:rsidRPr="00E37129">
        <w:tab/>
      </w:r>
      <w:r w:rsidRPr="00E37129">
        <w:rPr>
          <w:b/>
        </w:rPr>
        <w:t xml:space="preserve">Bogen </w:t>
      </w:r>
      <w:r>
        <w:rPr>
          <w:b/>
        </w:rPr>
        <w:t>90</w:t>
      </w:r>
      <w:r w:rsidRPr="00E37129">
        <w:rPr>
          <w:b/>
        </w:rPr>
        <w:t>°</w:t>
      </w:r>
      <w:r w:rsidRPr="00E37129">
        <w:tab/>
      </w:r>
      <w:r w:rsidRPr="00E37129">
        <w:tab/>
      </w: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  <w:ind w:left="2268" w:hanging="2268"/>
      </w:pPr>
      <w:r w:rsidRPr="00E37129">
        <w:tab/>
      </w:r>
      <w:r>
        <w:br/>
        <w:t>Material</w:t>
      </w:r>
      <w:r w:rsidRPr="00E37129">
        <w:t>:</w:t>
      </w:r>
      <w:r>
        <w:br/>
      </w:r>
      <w:r w:rsidRPr="00E37129">
        <w:t>Lohn:</w:t>
      </w:r>
      <w:r w:rsidRPr="00E37129">
        <w:tab/>
      </w:r>
      <w:r w:rsidRPr="00E37129">
        <w:tab/>
      </w:r>
      <w:r w:rsidRPr="00E37129">
        <w:tab/>
        <w:t>E.P.:</w:t>
      </w:r>
      <w:r w:rsidRPr="00E37129">
        <w:tab/>
      </w:r>
      <w:r w:rsidRPr="00E37129">
        <w:tab/>
      </w:r>
      <w:r>
        <w:tab/>
      </w:r>
      <w:r w:rsidRPr="00E37129">
        <w:t>G.P.:</w:t>
      </w:r>
      <w:r>
        <w:br/>
      </w:r>
    </w:p>
    <w:p w:rsidR="006F0BAC" w:rsidRDefault="006F0BAC" w:rsidP="005225AE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</w:pPr>
      <w:r>
        <w:t>1.2.61</w:t>
      </w:r>
      <w:r w:rsidRPr="00E37129">
        <w:tab/>
      </w:r>
      <w:r w:rsidRPr="00E37129">
        <w:rPr>
          <w:b/>
        </w:rPr>
        <w:t xml:space="preserve">...... </w:t>
      </w:r>
      <w:r w:rsidRPr="00434B94">
        <w:rPr>
          <w:b/>
        </w:rPr>
        <w:t>St.</w:t>
      </w:r>
      <w:r w:rsidRPr="00434B94">
        <w:tab/>
      </w:r>
      <w:r w:rsidRPr="00434B94">
        <w:rPr>
          <w:b/>
        </w:rPr>
        <w:t xml:space="preserve">Bogen </w:t>
      </w:r>
      <w:r>
        <w:rPr>
          <w:b/>
        </w:rPr>
        <w:t>90</w:t>
      </w:r>
      <w:r w:rsidRPr="00434B94">
        <w:rPr>
          <w:b/>
        </w:rPr>
        <w:t>°</w:t>
      </w:r>
      <w:r w:rsidRPr="00434B94">
        <w:t xml:space="preserve"> </w:t>
      </w:r>
      <w:r w:rsidRPr="00434B94">
        <w:rPr>
          <w:b/>
        </w:rPr>
        <w:t>mit Re</w:t>
      </w:r>
      <w:r>
        <w:rPr>
          <w:b/>
        </w:rPr>
        <w:t xml:space="preserve">inigungsöffnung flach, </w:t>
      </w:r>
      <w:r w:rsidRPr="00E37129">
        <w:t>für Festbrennstoffe</w:t>
      </w:r>
      <w:r>
        <w:t>,</w:t>
      </w: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  <w:ind w:left="2268"/>
      </w:pPr>
      <w:r>
        <w:t>trockener Betrieb, Unterdruck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</w:pP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</w:pPr>
      <w:r>
        <w:t>1.2.62</w:t>
      </w:r>
      <w:r w:rsidRPr="00E37129">
        <w:tab/>
      </w:r>
      <w:r w:rsidRPr="00E37129">
        <w:rPr>
          <w:b/>
        </w:rPr>
        <w:t xml:space="preserve">...... </w:t>
      </w:r>
      <w:r w:rsidRPr="00434B94">
        <w:rPr>
          <w:b/>
        </w:rPr>
        <w:t>St.</w:t>
      </w:r>
      <w:r w:rsidRPr="00434B94">
        <w:tab/>
      </w:r>
      <w:r w:rsidRPr="00434B94">
        <w:rPr>
          <w:b/>
        </w:rPr>
        <w:t xml:space="preserve">Bogen </w:t>
      </w:r>
      <w:r>
        <w:rPr>
          <w:b/>
        </w:rPr>
        <w:t>90</w:t>
      </w:r>
      <w:r w:rsidRPr="00434B94">
        <w:rPr>
          <w:b/>
        </w:rPr>
        <w:t>°</w:t>
      </w:r>
      <w:r w:rsidRPr="00434B94">
        <w:t xml:space="preserve"> </w:t>
      </w:r>
      <w:r w:rsidRPr="00434B94">
        <w:rPr>
          <w:b/>
        </w:rPr>
        <w:t>mit Revisionsverschluss</w:t>
      </w:r>
      <w:r>
        <w:rPr>
          <w:b/>
        </w:rPr>
        <w:t xml:space="preserve">, </w:t>
      </w:r>
      <w:r w:rsidRPr="00E37129">
        <w:t>für Festbrennstoffe</w:t>
      </w: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  <w:ind w:left="2268"/>
      </w:pP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6F0BAC" w:rsidRDefault="006F0BAC" w:rsidP="005225AE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</w:pPr>
      <w:r>
        <w:t>1.2.63</w:t>
      </w:r>
      <w:r w:rsidRPr="00E37129">
        <w:tab/>
      </w:r>
      <w:r w:rsidRPr="00E37129">
        <w:rPr>
          <w:b/>
        </w:rPr>
        <w:t xml:space="preserve">...... </w:t>
      </w:r>
      <w:r w:rsidRPr="00434B94">
        <w:rPr>
          <w:b/>
        </w:rPr>
        <w:t>St.</w:t>
      </w:r>
      <w:r w:rsidRPr="00434B94">
        <w:tab/>
      </w:r>
      <w:r w:rsidRPr="00434B94">
        <w:rPr>
          <w:b/>
        </w:rPr>
        <w:t xml:space="preserve">Bogen </w:t>
      </w:r>
      <w:r>
        <w:rPr>
          <w:b/>
        </w:rPr>
        <w:t>90</w:t>
      </w:r>
      <w:r w:rsidRPr="00434B94">
        <w:rPr>
          <w:b/>
        </w:rPr>
        <w:t>°</w:t>
      </w:r>
      <w:r w:rsidRPr="00434B94">
        <w:t xml:space="preserve"> </w:t>
      </w:r>
      <w:r w:rsidRPr="00434B94">
        <w:rPr>
          <w:b/>
        </w:rPr>
        <w:t>mit Revisionsverschluss</w:t>
      </w:r>
      <w:r>
        <w:rPr>
          <w:b/>
        </w:rPr>
        <w:t xml:space="preserve">, </w:t>
      </w:r>
      <w:r w:rsidRPr="00E37129">
        <w:t xml:space="preserve">für </w:t>
      </w:r>
      <w:r>
        <w:t>Öl und Gas</w:t>
      </w:r>
    </w:p>
    <w:p w:rsidR="006F0BAC" w:rsidRDefault="006F0BAC" w:rsidP="006F0BAC">
      <w:pPr>
        <w:keepNext/>
        <w:widowControl/>
        <w:tabs>
          <w:tab w:val="left" w:pos="851"/>
          <w:tab w:val="left" w:pos="2268"/>
        </w:tabs>
        <w:ind w:left="2268" w:hanging="2268"/>
      </w:pP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6F0BAC" w:rsidRDefault="006F0BAC" w:rsidP="005225AE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6F0BAC" w:rsidRDefault="006F0BAC" w:rsidP="00EF47D2">
      <w:pPr>
        <w:keepNext/>
        <w:widowControl/>
        <w:tabs>
          <w:tab w:val="left" w:pos="851"/>
          <w:tab w:val="left" w:pos="2268"/>
        </w:tabs>
      </w:pPr>
    </w:p>
    <w:p w:rsidR="005225AE" w:rsidRDefault="00EF47D2" w:rsidP="00EF47D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1.2.64</w:t>
      </w:r>
      <w:r w:rsidR="005225AE">
        <w:tab/>
      </w:r>
      <w:r w:rsidR="005225AE">
        <w:rPr>
          <w:b/>
        </w:rPr>
        <w:t>.....</w:t>
      </w:r>
      <w:r>
        <w:rPr>
          <w:b/>
        </w:rPr>
        <w:t>.</w:t>
      </w:r>
      <w:r w:rsidR="005225AE">
        <w:rPr>
          <w:b/>
        </w:rPr>
        <w:t xml:space="preserve"> St.</w:t>
      </w:r>
      <w:r w:rsidR="005225AE">
        <w:tab/>
      </w:r>
      <w:r w:rsidRPr="00397574">
        <w:rPr>
          <w:b/>
        </w:rPr>
        <w:t>Rohrelement mit</w:t>
      </w:r>
      <w:r>
        <w:t xml:space="preserve"> </w:t>
      </w:r>
      <w:r>
        <w:rPr>
          <w:b/>
        </w:rPr>
        <w:t>Messöffnung</w:t>
      </w:r>
      <w:r>
        <w:t>, Nutzlänge 205 mm</w:t>
      </w:r>
      <w:r w:rsidR="005338B9">
        <w:br/>
      </w:r>
      <w:r>
        <w:br/>
        <w:t>Material</w:t>
      </w:r>
      <w:r w:rsidR="005225AE">
        <w:t>:</w:t>
      </w:r>
      <w:r>
        <w:br/>
      </w:r>
      <w:r w:rsidR="005225AE">
        <w:t>Lohn:</w:t>
      </w:r>
      <w:r w:rsidR="005225AE">
        <w:tab/>
      </w:r>
      <w:r w:rsidR="005225AE">
        <w:tab/>
      </w:r>
      <w:r w:rsidR="005225AE">
        <w:tab/>
        <w:t>E.P.:</w:t>
      </w:r>
      <w:r w:rsidR="005225AE">
        <w:tab/>
      </w:r>
      <w:r w:rsidR="005225AE">
        <w:tab/>
      </w:r>
      <w:r>
        <w:tab/>
      </w:r>
      <w:r w:rsidR="005225AE">
        <w:t>G.P.: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225AE" w:rsidRDefault="00EF47D2" w:rsidP="00EF47D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1.2.65</w:t>
      </w:r>
      <w:r w:rsidR="005225AE">
        <w:tab/>
      </w:r>
      <w:r w:rsidR="005225AE">
        <w:rPr>
          <w:b/>
        </w:rPr>
        <w:t>...... St.</w:t>
      </w:r>
      <w:r w:rsidR="005225AE">
        <w:tab/>
      </w:r>
      <w:r w:rsidRPr="00397574">
        <w:rPr>
          <w:b/>
        </w:rPr>
        <w:t>Rohrelement mit</w:t>
      </w:r>
      <w:r>
        <w:t xml:space="preserve"> </w:t>
      </w:r>
      <w:proofErr w:type="spellStart"/>
      <w:r>
        <w:rPr>
          <w:b/>
        </w:rPr>
        <w:t>Kondensatablauf</w:t>
      </w:r>
      <w:proofErr w:type="spellEnd"/>
      <w:r>
        <w:t>, Nutzlänge 205 mm</w:t>
      </w:r>
      <w:r>
        <w:br/>
      </w:r>
      <w:r>
        <w:br/>
        <w:t>Material:</w:t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  <w:r w:rsidR="00881473">
        <w:br/>
      </w:r>
    </w:p>
    <w:p w:rsidR="00397574" w:rsidRDefault="0039757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C1BFF" w:rsidRDefault="00881473" w:rsidP="0088147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1.2.66</w:t>
      </w:r>
      <w:r w:rsidR="000C1BFF">
        <w:tab/>
      </w:r>
      <w:r w:rsidR="000C1BFF">
        <w:rPr>
          <w:b/>
        </w:rPr>
        <w:t>...... St.</w:t>
      </w:r>
      <w:r w:rsidR="000C1BFF">
        <w:tab/>
      </w:r>
      <w:r w:rsidR="00EF47D2">
        <w:rPr>
          <w:b/>
        </w:rPr>
        <w:t xml:space="preserve">Rohrausgleichselement </w:t>
      </w:r>
      <w:r w:rsidR="00EF47D2">
        <w:t>für Verbindungsleitung</w:t>
      </w:r>
      <w:r>
        <w:t>, für Unterdruck</w:t>
      </w:r>
      <w:r>
        <w:br/>
      </w:r>
      <w:r w:rsidRPr="00A5547B">
        <w:rPr>
          <w:b/>
        </w:rPr>
        <w:t xml:space="preserve">…… </w:t>
      </w:r>
      <w:r>
        <w:t>Ausgleichsbereich 19</w:t>
      </w:r>
      <w:r w:rsidR="00EF47D2">
        <w:t>0 -</w:t>
      </w:r>
      <w:r>
        <w:t xml:space="preserve"> 250</w:t>
      </w:r>
      <w:r w:rsidR="00EF47D2">
        <w:t xml:space="preserve"> mm</w:t>
      </w:r>
      <w:r>
        <w:br/>
      </w:r>
      <w:r w:rsidRPr="00A5547B">
        <w:rPr>
          <w:b/>
        </w:rPr>
        <w:t xml:space="preserve">…… </w:t>
      </w:r>
      <w:r>
        <w:t>Ausgleichsbereich 270 - 375 mm</w:t>
      </w:r>
      <w:r>
        <w:br/>
      </w:r>
      <w:r w:rsidRPr="00A5547B">
        <w:rPr>
          <w:b/>
        </w:rPr>
        <w:t xml:space="preserve">…… </w:t>
      </w:r>
      <w:r>
        <w:t>Ausgleichsbereich 375 - 585 mm</w:t>
      </w:r>
      <w:r>
        <w:br/>
      </w:r>
      <w:r>
        <w:br/>
        <w:t>Material</w:t>
      </w:r>
      <w:r w:rsidR="000C1BFF">
        <w:t>:</w:t>
      </w:r>
      <w:r>
        <w:br/>
      </w:r>
      <w:r w:rsidR="000C1BFF">
        <w:t>Lohn:</w:t>
      </w:r>
      <w:r w:rsidR="000C1BFF">
        <w:tab/>
      </w:r>
      <w:r w:rsidR="000C1BFF">
        <w:tab/>
      </w:r>
      <w:r w:rsidR="000C1BFF">
        <w:tab/>
        <w:t>E.P.:</w:t>
      </w:r>
      <w:r w:rsidR="000C1BFF">
        <w:tab/>
      </w:r>
      <w:r w:rsidR="000C1BFF">
        <w:tab/>
      </w:r>
      <w:r>
        <w:tab/>
      </w:r>
      <w:r w:rsidR="000C1BFF">
        <w:t>G.P.:</w:t>
      </w:r>
      <w:r>
        <w:br/>
      </w:r>
    </w:p>
    <w:p w:rsidR="005225AE" w:rsidRDefault="005225AE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397574" w:rsidRDefault="00881473" w:rsidP="00881473">
      <w:pPr>
        <w:keepNext/>
        <w:widowControl/>
        <w:tabs>
          <w:tab w:val="left" w:pos="851"/>
          <w:tab w:val="left" w:pos="2268"/>
        </w:tabs>
      </w:pPr>
      <w:r>
        <w:lastRenderedPageBreak/>
        <w:t>1.2.67</w:t>
      </w:r>
      <w:r w:rsidR="00397574">
        <w:tab/>
      </w:r>
      <w:r w:rsidR="00397574">
        <w:rPr>
          <w:b/>
        </w:rPr>
        <w:t>...... St.</w:t>
      </w:r>
      <w:r w:rsidR="00397574">
        <w:tab/>
      </w:r>
      <w:r w:rsidRPr="00881473">
        <w:rPr>
          <w:b/>
        </w:rPr>
        <w:t>Rauchrohranschluss 85°</w:t>
      </w:r>
      <w:r>
        <w:t xml:space="preserve"> mit </w:t>
      </w:r>
      <w:proofErr w:type="spellStart"/>
      <w:r>
        <w:t>Luftansaugung</w:t>
      </w:r>
      <w:proofErr w:type="spellEnd"/>
      <w:r>
        <w:t>, für Wandmontage</w:t>
      </w:r>
      <w:r>
        <w:br/>
      </w:r>
      <w:r>
        <w:tab/>
      </w:r>
      <w:r>
        <w:tab/>
        <w:t xml:space="preserve">(für </w:t>
      </w:r>
      <w:r w:rsidR="008C5BBA">
        <w:t xml:space="preserve">Typ </w:t>
      </w:r>
      <w:r>
        <w:t>ICS 80, 100 und 130 mm), Bauhöhe 300 mm</w:t>
      </w:r>
      <w:r w:rsidR="00397574">
        <w:tab/>
      </w:r>
      <w:r w:rsidR="00397574">
        <w:tab/>
      </w:r>
    </w:p>
    <w:p w:rsidR="00397574" w:rsidRPr="00881473" w:rsidRDefault="00397574" w:rsidP="00881473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ab/>
      </w:r>
      <w:r w:rsidR="00881473" w:rsidRPr="00881473">
        <w:br/>
        <w:t>Material</w:t>
      </w:r>
      <w:r w:rsidRPr="00881473">
        <w:t>:</w:t>
      </w:r>
      <w:r w:rsidR="00881473" w:rsidRPr="00881473">
        <w:br/>
      </w:r>
      <w:r w:rsidRPr="00881473">
        <w:t>Lohn:</w:t>
      </w:r>
      <w:r w:rsidRPr="00881473">
        <w:tab/>
      </w:r>
      <w:r w:rsidRPr="00881473">
        <w:tab/>
      </w:r>
      <w:r w:rsidRPr="00881473">
        <w:tab/>
      </w:r>
      <w:r w:rsidR="00881473" w:rsidRPr="00881473">
        <w:tab/>
      </w:r>
      <w:r w:rsidRPr="00881473">
        <w:t>E.P.:</w:t>
      </w:r>
      <w:r w:rsidRPr="00881473">
        <w:tab/>
      </w:r>
      <w:r w:rsidRPr="00881473">
        <w:tab/>
      </w:r>
      <w:r w:rsidR="00881473" w:rsidRPr="00881473">
        <w:tab/>
      </w:r>
      <w:r w:rsidRPr="00881473">
        <w:t>G.P.:</w:t>
      </w:r>
    </w:p>
    <w:p w:rsidR="00397574" w:rsidRPr="00881473" w:rsidRDefault="0039757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397574" w:rsidRPr="00881473" w:rsidRDefault="0039757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E20BAF" w:rsidRDefault="007D7438" w:rsidP="00434B94">
      <w:pPr>
        <w:keepNext/>
        <w:widowControl/>
        <w:tabs>
          <w:tab w:val="left" w:pos="851"/>
          <w:tab w:val="left" w:pos="2268"/>
        </w:tabs>
      </w:pPr>
      <w:r>
        <w:t>1.2.68</w:t>
      </w:r>
      <w:r w:rsidR="00434B94" w:rsidRPr="00881473">
        <w:tab/>
      </w:r>
      <w:r w:rsidR="00434B94" w:rsidRPr="00881473">
        <w:rPr>
          <w:b/>
        </w:rPr>
        <w:t>...... St.</w:t>
      </w:r>
      <w:r w:rsidR="00434B94" w:rsidRPr="00881473">
        <w:tab/>
      </w:r>
      <w:r w:rsidRPr="007D7438">
        <w:rPr>
          <w:b/>
        </w:rPr>
        <w:t>Rohrelement 500 mm</w:t>
      </w:r>
      <w:r>
        <w:rPr>
          <w:b/>
        </w:rPr>
        <w:t xml:space="preserve">, </w:t>
      </w:r>
      <w:r w:rsidRPr="007D7438">
        <w:rPr>
          <w:b/>
        </w:rPr>
        <w:t xml:space="preserve"> </w:t>
      </w:r>
      <w:r w:rsidRPr="007D7438">
        <w:t xml:space="preserve">mit Kugelfang, </w:t>
      </w:r>
      <w:r w:rsidR="00E20BAF">
        <w:t>Reinigungsöffnung</w:t>
      </w:r>
    </w:p>
    <w:p w:rsidR="00434B94" w:rsidRPr="00881473" w:rsidRDefault="00A860D9" w:rsidP="00E20BAF">
      <w:pPr>
        <w:keepNext/>
        <w:widowControl/>
        <w:tabs>
          <w:tab w:val="left" w:pos="851"/>
          <w:tab w:val="left" w:pos="2268"/>
        </w:tabs>
        <w:ind w:left="2268"/>
      </w:pPr>
      <w:r>
        <w:t>und Doppelwandfutter unten</w:t>
      </w:r>
    </w:p>
    <w:p w:rsidR="00434B94" w:rsidRPr="00881473" w:rsidRDefault="00434B94" w:rsidP="007D7438">
      <w:pPr>
        <w:keepNext/>
        <w:widowControl/>
        <w:tabs>
          <w:tab w:val="left" w:pos="851"/>
          <w:tab w:val="left" w:pos="2268"/>
        </w:tabs>
        <w:ind w:left="2268" w:hanging="2268"/>
      </w:pPr>
      <w:r w:rsidRPr="00881473">
        <w:tab/>
      </w:r>
      <w:r w:rsidRPr="00881473">
        <w:tab/>
      </w:r>
      <w:r w:rsidR="0021334F">
        <w:br/>
      </w:r>
      <w:r w:rsidR="007D7438">
        <w:t>Material</w:t>
      </w:r>
      <w:r w:rsidRPr="00881473">
        <w:t>:</w:t>
      </w:r>
      <w:r w:rsidR="007D7438">
        <w:br/>
      </w:r>
      <w:r w:rsidRPr="00881473">
        <w:t>Lohn:</w:t>
      </w:r>
      <w:r w:rsidRPr="00881473">
        <w:tab/>
      </w:r>
      <w:r w:rsidRPr="00881473">
        <w:tab/>
      </w:r>
      <w:r w:rsidRPr="00881473">
        <w:tab/>
        <w:t>E.P.:</w:t>
      </w:r>
      <w:r w:rsidRPr="00881473">
        <w:tab/>
      </w:r>
      <w:r w:rsidRPr="00881473">
        <w:tab/>
      </w:r>
      <w:r w:rsidR="007D7438">
        <w:tab/>
      </w:r>
      <w:r w:rsidRPr="00881473">
        <w:t>G.P.:</w:t>
      </w:r>
    </w:p>
    <w:p w:rsidR="00397574" w:rsidRPr="00881473" w:rsidRDefault="0039757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397574" w:rsidRPr="00881473" w:rsidRDefault="0039757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4B94" w:rsidRPr="007D7438" w:rsidRDefault="00AC27A6" w:rsidP="00434B94">
      <w:pPr>
        <w:keepNext/>
        <w:widowControl/>
        <w:tabs>
          <w:tab w:val="left" w:pos="851"/>
          <w:tab w:val="left" w:pos="2268"/>
        </w:tabs>
      </w:pPr>
      <w:r>
        <w:t>1.2.69</w:t>
      </w:r>
      <w:r w:rsidR="00434B94" w:rsidRPr="00881473">
        <w:tab/>
      </w:r>
      <w:r w:rsidR="00434B94" w:rsidRPr="00881473">
        <w:rPr>
          <w:b/>
        </w:rPr>
        <w:t xml:space="preserve">...... </w:t>
      </w:r>
      <w:r w:rsidR="00434B94" w:rsidRPr="007D7438">
        <w:rPr>
          <w:b/>
        </w:rPr>
        <w:t>St.</w:t>
      </w:r>
      <w:r w:rsidR="00434B94" w:rsidRPr="007D7438">
        <w:tab/>
      </w:r>
      <w:r w:rsidRPr="007D7438">
        <w:rPr>
          <w:b/>
        </w:rPr>
        <w:t>Rohrelement 500 mm</w:t>
      </w:r>
      <w:r>
        <w:rPr>
          <w:b/>
        </w:rPr>
        <w:t xml:space="preserve">, </w:t>
      </w:r>
      <w:r w:rsidRPr="007D7438">
        <w:rPr>
          <w:b/>
        </w:rPr>
        <w:t xml:space="preserve"> </w:t>
      </w:r>
      <w:r>
        <w:t>mit Reinigungsöffnung flach</w:t>
      </w:r>
    </w:p>
    <w:p w:rsidR="00434B94" w:rsidRPr="007D7438" w:rsidRDefault="00434B94" w:rsidP="00FE1BB4">
      <w:pPr>
        <w:keepNext/>
        <w:widowControl/>
        <w:tabs>
          <w:tab w:val="left" w:pos="851"/>
          <w:tab w:val="left" w:pos="2268"/>
        </w:tabs>
        <w:ind w:left="2268" w:hanging="2268"/>
      </w:pPr>
      <w:r w:rsidRPr="007D7438">
        <w:tab/>
      </w:r>
      <w:r w:rsidRPr="007D7438">
        <w:tab/>
      </w:r>
      <w:r w:rsidR="00FE1BB4">
        <w:br/>
        <w:t>Material</w:t>
      </w:r>
      <w:r w:rsidRPr="007D7438">
        <w:t>:</w:t>
      </w:r>
      <w:r w:rsidR="00FE1BB4">
        <w:br/>
      </w:r>
      <w:r w:rsidRPr="007D7438">
        <w:t>Lohn:</w:t>
      </w:r>
      <w:r w:rsidRPr="007D7438">
        <w:tab/>
      </w:r>
      <w:r w:rsidRPr="007D7438">
        <w:tab/>
      </w:r>
      <w:r w:rsidRPr="007D7438">
        <w:tab/>
        <w:t>E.P.:</w:t>
      </w:r>
      <w:r w:rsidRPr="007D7438">
        <w:tab/>
      </w:r>
      <w:r w:rsidRPr="007D7438">
        <w:tab/>
      </w:r>
      <w:r w:rsidR="00FE1BB4">
        <w:tab/>
      </w:r>
      <w:r w:rsidRPr="007D7438">
        <w:t>G.P.:</w:t>
      </w:r>
    </w:p>
    <w:p w:rsidR="00434B94" w:rsidRPr="007D7438" w:rsidRDefault="00434B9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4B94" w:rsidRPr="007D7438" w:rsidRDefault="00434B9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4B94" w:rsidRPr="00434B94" w:rsidRDefault="00AC27A6" w:rsidP="00434B94">
      <w:pPr>
        <w:keepNext/>
        <w:widowControl/>
        <w:tabs>
          <w:tab w:val="left" w:pos="851"/>
          <w:tab w:val="left" w:pos="2268"/>
        </w:tabs>
      </w:pPr>
      <w:r>
        <w:t>1.2.70</w:t>
      </w:r>
      <w:r w:rsidR="00434B94" w:rsidRPr="007D7438">
        <w:tab/>
      </w:r>
      <w:r w:rsidR="00434B94" w:rsidRPr="007D7438">
        <w:rPr>
          <w:b/>
        </w:rPr>
        <w:t>...</w:t>
      </w:r>
      <w:r w:rsidR="00434B94" w:rsidRPr="00E37129">
        <w:rPr>
          <w:b/>
        </w:rPr>
        <w:t xml:space="preserve">... </w:t>
      </w:r>
      <w:r w:rsidR="00434B94" w:rsidRPr="00434B94">
        <w:rPr>
          <w:b/>
        </w:rPr>
        <w:t>St.</w:t>
      </w:r>
      <w:r w:rsidR="00434B94" w:rsidRPr="00434B94">
        <w:tab/>
      </w:r>
      <w:r w:rsidR="00434B94" w:rsidRPr="00434B94">
        <w:rPr>
          <w:b/>
        </w:rPr>
        <w:t xml:space="preserve">Bogen </w:t>
      </w:r>
      <w:r w:rsidR="00434B94">
        <w:rPr>
          <w:b/>
        </w:rPr>
        <w:t>85</w:t>
      </w:r>
      <w:r w:rsidR="00434B94" w:rsidRPr="00434B94">
        <w:rPr>
          <w:b/>
        </w:rPr>
        <w:t>°</w:t>
      </w:r>
      <w:r w:rsidR="00434B94" w:rsidRPr="00434B94">
        <w:t xml:space="preserve"> </w:t>
      </w:r>
      <w:r w:rsidR="00434B94" w:rsidRPr="00434B94">
        <w:rPr>
          <w:b/>
        </w:rPr>
        <w:t xml:space="preserve">mit </w:t>
      </w:r>
      <w:proofErr w:type="spellStart"/>
      <w:r>
        <w:rPr>
          <w:b/>
        </w:rPr>
        <w:t>Stützfuß</w:t>
      </w:r>
      <w:proofErr w:type="spellEnd"/>
    </w:p>
    <w:p w:rsidR="00434B94" w:rsidRDefault="00434B94" w:rsidP="00E37129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  <w:r w:rsidR="00F022FB">
        <w:br/>
      </w:r>
      <w:r w:rsidR="00E37129">
        <w:t>Material</w:t>
      </w:r>
      <w:r>
        <w:t>:</w:t>
      </w:r>
      <w:r w:rsidR="006E7BFE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E37129">
        <w:tab/>
      </w:r>
      <w:r>
        <w:t>G.P.:</w:t>
      </w:r>
    </w:p>
    <w:p w:rsidR="00434B94" w:rsidRDefault="00434B9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4B94" w:rsidRDefault="00434B94" w:rsidP="005225A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4B94" w:rsidRPr="00434B94" w:rsidRDefault="00141861" w:rsidP="00434B94">
      <w:pPr>
        <w:keepNext/>
        <w:widowControl/>
        <w:tabs>
          <w:tab w:val="left" w:pos="851"/>
          <w:tab w:val="left" w:pos="2268"/>
        </w:tabs>
      </w:pPr>
      <w:r>
        <w:t>1.2.71</w:t>
      </w:r>
      <w:r w:rsidR="00434B94" w:rsidRPr="00434B94">
        <w:tab/>
      </w:r>
      <w:r w:rsidR="00434B94" w:rsidRPr="00434B94">
        <w:rPr>
          <w:b/>
        </w:rPr>
        <w:t>...... St.</w:t>
      </w:r>
      <w:r w:rsidR="00434B94" w:rsidRPr="00434B94">
        <w:tab/>
      </w:r>
      <w:r w:rsidRPr="00F21088">
        <w:rPr>
          <w:b/>
          <w:color w:val="000000"/>
        </w:rPr>
        <w:t>Anschlussübergang</w:t>
      </w:r>
      <w:r>
        <w:rPr>
          <w:b/>
          <w:color w:val="000000"/>
        </w:rPr>
        <w:t xml:space="preserve"> </w:t>
      </w:r>
      <w:r w:rsidRPr="00907859">
        <w:rPr>
          <w:b/>
          <w:color w:val="000000"/>
        </w:rPr>
        <w:t xml:space="preserve">von </w:t>
      </w:r>
      <w:r>
        <w:rPr>
          <w:b/>
          <w:color w:val="000000"/>
        </w:rPr>
        <w:t xml:space="preserve">ICS auf </w:t>
      </w:r>
      <w:r w:rsidRPr="00907859">
        <w:rPr>
          <w:b/>
          <w:color w:val="000000"/>
        </w:rPr>
        <w:t>PRIMA PLUS</w:t>
      </w:r>
    </w:p>
    <w:p w:rsidR="00434B94" w:rsidRPr="00434B94" w:rsidRDefault="00434B94" w:rsidP="00F022FB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  <w:r w:rsidR="00F022FB">
        <w:br/>
      </w:r>
      <w:r w:rsidRPr="00434B94">
        <w:t>M</w:t>
      </w:r>
      <w:r w:rsidR="00F022FB">
        <w:t>aterial</w:t>
      </w:r>
      <w:r w:rsidRPr="00434B94">
        <w:t>:</w:t>
      </w:r>
      <w:r w:rsidR="00F022FB">
        <w:br/>
      </w:r>
      <w:r w:rsidRPr="00434B94">
        <w:t>Lohn:</w:t>
      </w:r>
      <w:r w:rsidRPr="00434B94">
        <w:tab/>
      </w:r>
      <w:r w:rsidRPr="00434B94">
        <w:tab/>
      </w:r>
      <w:r w:rsidRPr="00434B94">
        <w:tab/>
        <w:t>E.P.:</w:t>
      </w:r>
      <w:r w:rsidRPr="00434B94">
        <w:tab/>
      </w:r>
      <w:r w:rsidRPr="00434B94">
        <w:tab/>
      </w:r>
      <w:r w:rsidR="00F022FB">
        <w:tab/>
      </w:r>
      <w:r w:rsidRPr="00434B94">
        <w:t>G.P.:</w:t>
      </w:r>
    </w:p>
    <w:p w:rsidR="00434B94" w:rsidRPr="00434B94" w:rsidRDefault="00434B94" w:rsidP="00434B9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4B94" w:rsidRPr="00434B94" w:rsidRDefault="00434B94" w:rsidP="00434B9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E640AE" w:rsidRDefault="00E640AE" w:rsidP="00434B94">
      <w:pPr>
        <w:keepNext/>
        <w:widowControl/>
        <w:tabs>
          <w:tab w:val="left" w:pos="851"/>
          <w:tab w:val="left" w:pos="2268"/>
        </w:tabs>
      </w:pPr>
      <w:r>
        <w:t>1.2.72</w:t>
      </w:r>
      <w:r w:rsidR="00434B94" w:rsidRPr="00434B94">
        <w:tab/>
      </w:r>
      <w:r w:rsidR="00434B94" w:rsidRPr="00434B94">
        <w:rPr>
          <w:b/>
        </w:rPr>
        <w:t>...... St.</w:t>
      </w:r>
      <w:r w:rsidR="00434B94" w:rsidRPr="00434B94">
        <w:tab/>
      </w:r>
      <w:r w:rsidRPr="00E640AE">
        <w:rPr>
          <w:b/>
        </w:rPr>
        <w:t>Wand- und Deckendurchführung rund,</w:t>
      </w:r>
      <w:r>
        <w:t xml:space="preserve"> durch brennbare Baustoffe</w:t>
      </w:r>
    </w:p>
    <w:p w:rsidR="00E640AE" w:rsidRDefault="00E640AE" w:rsidP="00434B94">
      <w:pPr>
        <w:keepNext/>
        <w:widowControl/>
        <w:tabs>
          <w:tab w:val="left" w:pos="851"/>
          <w:tab w:val="left" w:pos="2268"/>
        </w:tabs>
      </w:pPr>
      <w:r>
        <w:tab/>
      </w:r>
      <w:r>
        <w:tab/>
        <w:t xml:space="preserve">(für </w:t>
      </w:r>
      <w:r w:rsidR="008C5BBA">
        <w:t xml:space="preserve">Typ </w:t>
      </w:r>
      <w:r>
        <w:t>ICS 130, 150, 180, 200 und 250 mm)</w:t>
      </w:r>
      <w:r>
        <w:br/>
      </w:r>
      <w:r>
        <w:tab/>
      </w:r>
      <w:r>
        <w:tab/>
      </w:r>
      <w:r w:rsidRPr="00A5547B">
        <w:rPr>
          <w:b/>
        </w:rPr>
        <w:t xml:space="preserve">…… </w:t>
      </w:r>
      <w:r>
        <w:t>Wandstärke 120 mm</w:t>
      </w:r>
    </w:p>
    <w:p w:rsidR="00434B94" w:rsidRDefault="00E640AE" w:rsidP="00E640AE">
      <w:pPr>
        <w:keepNext/>
        <w:widowControl/>
        <w:tabs>
          <w:tab w:val="left" w:pos="851"/>
          <w:tab w:val="left" w:pos="2268"/>
        </w:tabs>
        <w:ind w:left="2268"/>
      </w:pPr>
      <w:r w:rsidRPr="00A5547B">
        <w:rPr>
          <w:b/>
        </w:rPr>
        <w:t xml:space="preserve">…… </w:t>
      </w:r>
      <w:r>
        <w:t>Wandstärke 240 mm</w:t>
      </w:r>
      <w:r>
        <w:br/>
      </w:r>
      <w:r w:rsidRPr="00A5547B">
        <w:rPr>
          <w:b/>
        </w:rPr>
        <w:t xml:space="preserve">…… </w:t>
      </w:r>
      <w:r>
        <w:t>Wandstärke 360 mm</w:t>
      </w:r>
      <w:r>
        <w:br/>
      </w:r>
      <w:r w:rsidRPr="00A5547B">
        <w:rPr>
          <w:b/>
        </w:rPr>
        <w:t xml:space="preserve">…… </w:t>
      </w:r>
      <w:r>
        <w:t>Wandstärke 1000 mm</w:t>
      </w:r>
      <w:r>
        <w:br/>
      </w:r>
      <w:r>
        <w:br/>
        <w:t>Material</w:t>
      </w:r>
      <w:r w:rsidR="00434B94">
        <w:t>:</w:t>
      </w:r>
      <w:r>
        <w:br/>
      </w:r>
      <w:r w:rsidR="00434B94">
        <w:t>Lohn:</w:t>
      </w:r>
      <w:r w:rsidR="00434B94">
        <w:tab/>
      </w:r>
      <w:r w:rsidR="00434B94">
        <w:tab/>
      </w:r>
      <w:r w:rsidR="00434B94">
        <w:tab/>
        <w:t>E.P.:</w:t>
      </w:r>
      <w:r w:rsidR="00434B94">
        <w:tab/>
      </w:r>
      <w:r w:rsidR="00434B94">
        <w:tab/>
      </w:r>
      <w:r>
        <w:tab/>
      </w:r>
      <w:r w:rsidR="00434B94">
        <w:t>G.P.:</w:t>
      </w:r>
    </w:p>
    <w:p w:rsidR="005225AE" w:rsidRDefault="005225AE" w:rsidP="003909A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434B94" w:rsidRDefault="00434B94" w:rsidP="003909A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434B94" w:rsidRDefault="00E640AE" w:rsidP="00A03C3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1.2.73</w:t>
      </w:r>
      <w:r w:rsidR="00434B94">
        <w:tab/>
      </w:r>
      <w:r w:rsidR="00434B94">
        <w:rPr>
          <w:b/>
        </w:rPr>
        <w:t>...... St.</w:t>
      </w:r>
      <w:r w:rsidR="00434B94">
        <w:tab/>
      </w:r>
      <w:r w:rsidR="00434B94" w:rsidRPr="00FF2814">
        <w:rPr>
          <w:b/>
        </w:rPr>
        <w:t xml:space="preserve">Grundplatte </w:t>
      </w:r>
      <w:r w:rsidR="00434B94">
        <w:rPr>
          <w:b/>
        </w:rPr>
        <w:t xml:space="preserve">offen </w:t>
      </w:r>
      <w:r w:rsidR="00F022FB" w:rsidRPr="00F022FB">
        <w:rPr>
          <w:b/>
        </w:rPr>
        <w:t>für Schornsteinverlängerung</w:t>
      </w:r>
      <w:r w:rsidR="00F022FB">
        <w:t xml:space="preserve"> </w:t>
      </w:r>
      <w:r w:rsidR="00434B94">
        <w:t>(Befestigung bauseits)</w:t>
      </w:r>
      <w:r w:rsidR="00434B94" w:rsidRPr="00FF2814">
        <w:t xml:space="preserve"> </w:t>
      </w:r>
      <w:r w:rsidR="00434B94" w:rsidRPr="00FF2814">
        <w:br/>
      </w:r>
      <w:r w:rsidR="00A03C37">
        <w:br/>
        <w:t>Material</w:t>
      </w:r>
      <w:r w:rsidR="00434B94">
        <w:t>:</w:t>
      </w:r>
      <w:r w:rsidR="00A03C37">
        <w:br/>
      </w:r>
      <w:r w:rsidR="00434B94">
        <w:t>Lohn:</w:t>
      </w:r>
      <w:r w:rsidR="00434B94">
        <w:tab/>
      </w:r>
      <w:r w:rsidR="00434B94">
        <w:tab/>
      </w:r>
      <w:r w:rsidR="00434B94">
        <w:tab/>
      </w:r>
      <w:proofErr w:type="gramStart"/>
      <w:r w:rsidR="00434B94">
        <w:t>E.P.:</w:t>
      </w:r>
      <w:proofErr w:type="gramEnd"/>
      <w:r w:rsidR="00434B94">
        <w:tab/>
      </w:r>
      <w:r w:rsidR="00434B94">
        <w:tab/>
      </w:r>
      <w:r w:rsidR="00A03C37">
        <w:tab/>
      </w:r>
      <w:r w:rsidR="00434B94">
        <w:t>G.P.:</w:t>
      </w:r>
    </w:p>
    <w:p w:rsidR="00EA7B5C" w:rsidRDefault="00EA7B5C" w:rsidP="00434B94">
      <w:pPr>
        <w:pStyle w:val="fArtikel"/>
        <w:keepNext w:val="0"/>
        <w:widowControl/>
        <w:ind w:left="0" w:right="0" w:firstLine="0"/>
        <w:jc w:val="left"/>
      </w:pPr>
    </w:p>
    <w:p w:rsidR="00C70FEE" w:rsidRDefault="00C70FEE" w:rsidP="00434B94">
      <w:pPr>
        <w:pStyle w:val="fArtikel"/>
        <w:keepNext w:val="0"/>
        <w:widowControl/>
        <w:ind w:left="0" w:right="0" w:firstLine="0"/>
        <w:jc w:val="left"/>
      </w:pPr>
    </w:p>
    <w:p w:rsidR="00B675D8" w:rsidRDefault="00B675D8" w:rsidP="00264725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  <w:r w:rsidR="009236FF">
        <w:rPr>
          <w:sz w:val="20"/>
        </w:rPr>
        <w:br/>
      </w:r>
      <w:r w:rsidR="009236FF">
        <w:rPr>
          <w:sz w:val="20"/>
        </w:rPr>
        <w:br/>
      </w:r>
    </w:p>
    <w:p w:rsidR="00B675D8" w:rsidRDefault="00B675D8" w:rsidP="00B675D8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675D8" w:rsidRDefault="009236FF" w:rsidP="00B675D8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</w:t>
      </w:r>
      <w:r w:rsidR="00F022FB">
        <w:rPr>
          <w:sz w:val="20"/>
        </w:rPr>
        <w:t>es.</w:t>
      </w:r>
      <w:r w:rsidR="00B675D8">
        <w:rPr>
          <w:sz w:val="20"/>
        </w:rPr>
        <w:t xml:space="preserve"> MwSt.:</w:t>
      </w:r>
      <w:r w:rsidR="00B675D8">
        <w:rPr>
          <w:sz w:val="20"/>
        </w:rPr>
        <w:tab/>
        <w:t xml:space="preserve">     </w:t>
      </w:r>
      <w:r w:rsidR="00B675D8">
        <w:rPr>
          <w:sz w:val="20"/>
          <w:u w:val="single"/>
        </w:rPr>
        <w:tab/>
      </w:r>
      <w:r w:rsidR="00B675D8">
        <w:rPr>
          <w:sz w:val="20"/>
          <w:u w:val="single"/>
        </w:rPr>
        <w:tab/>
      </w:r>
    </w:p>
    <w:p w:rsidR="00EA7B5C" w:rsidRPr="00EA7B5C" w:rsidRDefault="00B675D8" w:rsidP="00EA7B5C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  <w:u w:val="single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EA7B5C" w:rsidRPr="00EA7B5C" w:rsidSect="0049078B">
      <w:footerReference w:type="default" r:id="rId7"/>
      <w:pgSz w:w="11906" w:h="16838"/>
      <w:pgMar w:top="1417" w:right="1416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10" w:rsidRDefault="00600F10">
      <w:r>
        <w:separator/>
      </w:r>
    </w:p>
  </w:endnote>
  <w:endnote w:type="continuationSeparator" w:id="0">
    <w:p w:rsidR="00600F10" w:rsidRDefault="0060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92" w:rsidRDefault="00E16592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E16592" w:rsidRDefault="00E16592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E16592" w:rsidRDefault="00E16592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EF0C0A">
      <w:rPr>
        <w:noProof/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10" w:rsidRDefault="00600F10">
      <w:r>
        <w:separator/>
      </w:r>
    </w:p>
  </w:footnote>
  <w:footnote w:type="continuationSeparator" w:id="0">
    <w:p w:rsidR="00600F10" w:rsidRDefault="0060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4B"/>
    <w:rsid w:val="00001528"/>
    <w:rsid w:val="00001F65"/>
    <w:rsid w:val="000151B7"/>
    <w:rsid w:val="0004521F"/>
    <w:rsid w:val="00063F44"/>
    <w:rsid w:val="00067928"/>
    <w:rsid w:val="00070625"/>
    <w:rsid w:val="00081223"/>
    <w:rsid w:val="000823A4"/>
    <w:rsid w:val="00083B63"/>
    <w:rsid w:val="000853D2"/>
    <w:rsid w:val="00085CE1"/>
    <w:rsid w:val="000A2C61"/>
    <w:rsid w:val="000B57A2"/>
    <w:rsid w:val="000C1BFF"/>
    <w:rsid w:val="000E229D"/>
    <w:rsid w:val="000E4838"/>
    <w:rsid w:val="000F487D"/>
    <w:rsid w:val="0012339A"/>
    <w:rsid w:val="00141861"/>
    <w:rsid w:val="00141EEF"/>
    <w:rsid w:val="00181C89"/>
    <w:rsid w:val="00186C38"/>
    <w:rsid w:val="001A6512"/>
    <w:rsid w:val="001B660F"/>
    <w:rsid w:val="001C1551"/>
    <w:rsid w:val="001C34D7"/>
    <w:rsid w:val="001C3BEF"/>
    <w:rsid w:val="001D10F9"/>
    <w:rsid w:val="001D59B3"/>
    <w:rsid w:val="001E16EF"/>
    <w:rsid w:val="001E39D5"/>
    <w:rsid w:val="001E4C3A"/>
    <w:rsid w:val="0021334F"/>
    <w:rsid w:val="002321C7"/>
    <w:rsid w:val="002454DF"/>
    <w:rsid w:val="00264318"/>
    <w:rsid w:val="00264725"/>
    <w:rsid w:val="00274EAF"/>
    <w:rsid w:val="00276627"/>
    <w:rsid w:val="002B53B6"/>
    <w:rsid w:val="002D1A87"/>
    <w:rsid w:val="002E2207"/>
    <w:rsid w:val="002F1157"/>
    <w:rsid w:val="002F13F6"/>
    <w:rsid w:val="002F2147"/>
    <w:rsid w:val="00300C54"/>
    <w:rsid w:val="00304F36"/>
    <w:rsid w:val="003066A3"/>
    <w:rsid w:val="003227AD"/>
    <w:rsid w:val="00332944"/>
    <w:rsid w:val="003330E6"/>
    <w:rsid w:val="00334A59"/>
    <w:rsid w:val="00355F54"/>
    <w:rsid w:val="00376339"/>
    <w:rsid w:val="00390292"/>
    <w:rsid w:val="003909A8"/>
    <w:rsid w:val="00391525"/>
    <w:rsid w:val="00397574"/>
    <w:rsid w:val="003C43F1"/>
    <w:rsid w:val="003C613A"/>
    <w:rsid w:val="003D3F40"/>
    <w:rsid w:val="003F500A"/>
    <w:rsid w:val="00416021"/>
    <w:rsid w:val="00422C7A"/>
    <w:rsid w:val="00434B94"/>
    <w:rsid w:val="0049078B"/>
    <w:rsid w:val="004A2E7D"/>
    <w:rsid w:val="004A7A9B"/>
    <w:rsid w:val="004F1696"/>
    <w:rsid w:val="004F429B"/>
    <w:rsid w:val="005213CF"/>
    <w:rsid w:val="005225AE"/>
    <w:rsid w:val="005311A1"/>
    <w:rsid w:val="005338B9"/>
    <w:rsid w:val="00534771"/>
    <w:rsid w:val="005354A0"/>
    <w:rsid w:val="00536C4B"/>
    <w:rsid w:val="00542239"/>
    <w:rsid w:val="005454E1"/>
    <w:rsid w:val="005468A5"/>
    <w:rsid w:val="00546A07"/>
    <w:rsid w:val="0057393E"/>
    <w:rsid w:val="0057485C"/>
    <w:rsid w:val="00576291"/>
    <w:rsid w:val="00586764"/>
    <w:rsid w:val="005A5D78"/>
    <w:rsid w:val="005D337D"/>
    <w:rsid w:val="00600F10"/>
    <w:rsid w:val="00602435"/>
    <w:rsid w:val="00604087"/>
    <w:rsid w:val="0060702B"/>
    <w:rsid w:val="00617AB3"/>
    <w:rsid w:val="00640BBC"/>
    <w:rsid w:val="006439CB"/>
    <w:rsid w:val="00651602"/>
    <w:rsid w:val="00652008"/>
    <w:rsid w:val="006567D7"/>
    <w:rsid w:val="0066099E"/>
    <w:rsid w:val="006633FF"/>
    <w:rsid w:val="00666030"/>
    <w:rsid w:val="00674C71"/>
    <w:rsid w:val="00674E96"/>
    <w:rsid w:val="006776E4"/>
    <w:rsid w:val="00684A94"/>
    <w:rsid w:val="00692A0A"/>
    <w:rsid w:val="00695EFF"/>
    <w:rsid w:val="006E1858"/>
    <w:rsid w:val="006E494F"/>
    <w:rsid w:val="006E7BFE"/>
    <w:rsid w:val="006F0BAC"/>
    <w:rsid w:val="006F2435"/>
    <w:rsid w:val="00720EF6"/>
    <w:rsid w:val="007237BA"/>
    <w:rsid w:val="00775F53"/>
    <w:rsid w:val="00784438"/>
    <w:rsid w:val="007A2E3C"/>
    <w:rsid w:val="007B1BB2"/>
    <w:rsid w:val="007B3BED"/>
    <w:rsid w:val="007C19E0"/>
    <w:rsid w:val="007C6837"/>
    <w:rsid w:val="007D0F97"/>
    <w:rsid w:val="007D7438"/>
    <w:rsid w:val="008246E9"/>
    <w:rsid w:val="00826D37"/>
    <w:rsid w:val="008672A0"/>
    <w:rsid w:val="008762DB"/>
    <w:rsid w:val="00880620"/>
    <w:rsid w:val="00881473"/>
    <w:rsid w:val="00895581"/>
    <w:rsid w:val="008A0638"/>
    <w:rsid w:val="008A29A8"/>
    <w:rsid w:val="008B2028"/>
    <w:rsid w:val="008C5BBA"/>
    <w:rsid w:val="008C69B4"/>
    <w:rsid w:val="008D1341"/>
    <w:rsid w:val="008E08EF"/>
    <w:rsid w:val="008F004A"/>
    <w:rsid w:val="008F2CB5"/>
    <w:rsid w:val="00903630"/>
    <w:rsid w:val="0090632E"/>
    <w:rsid w:val="00907859"/>
    <w:rsid w:val="009236FF"/>
    <w:rsid w:val="00927CF0"/>
    <w:rsid w:val="00957BFD"/>
    <w:rsid w:val="009673C2"/>
    <w:rsid w:val="00970FA2"/>
    <w:rsid w:val="009A449E"/>
    <w:rsid w:val="009B7352"/>
    <w:rsid w:val="009C17A7"/>
    <w:rsid w:val="009C39F8"/>
    <w:rsid w:val="009D7A4D"/>
    <w:rsid w:val="009E0862"/>
    <w:rsid w:val="00A03C37"/>
    <w:rsid w:val="00A216C7"/>
    <w:rsid w:val="00A401C6"/>
    <w:rsid w:val="00A5547B"/>
    <w:rsid w:val="00A55C6B"/>
    <w:rsid w:val="00A629B4"/>
    <w:rsid w:val="00A62DF9"/>
    <w:rsid w:val="00A73627"/>
    <w:rsid w:val="00A821B3"/>
    <w:rsid w:val="00A860D9"/>
    <w:rsid w:val="00A86CF5"/>
    <w:rsid w:val="00AB0951"/>
    <w:rsid w:val="00AB16CA"/>
    <w:rsid w:val="00AC27A6"/>
    <w:rsid w:val="00AC7AFB"/>
    <w:rsid w:val="00AD02EE"/>
    <w:rsid w:val="00AD66FA"/>
    <w:rsid w:val="00AF2429"/>
    <w:rsid w:val="00B01F14"/>
    <w:rsid w:val="00B6406F"/>
    <w:rsid w:val="00B675D8"/>
    <w:rsid w:val="00B70E96"/>
    <w:rsid w:val="00B715AD"/>
    <w:rsid w:val="00B86018"/>
    <w:rsid w:val="00BB2FEB"/>
    <w:rsid w:val="00BF1163"/>
    <w:rsid w:val="00C00ABE"/>
    <w:rsid w:val="00C21721"/>
    <w:rsid w:val="00C351A9"/>
    <w:rsid w:val="00C36855"/>
    <w:rsid w:val="00C41E87"/>
    <w:rsid w:val="00C61AD2"/>
    <w:rsid w:val="00C70FEE"/>
    <w:rsid w:val="00C71317"/>
    <w:rsid w:val="00C748E8"/>
    <w:rsid w:val="00C8405F"/>
    <w:rsid w:val="00CB6F6E"/>
    <w:rsid w:val="00CD4387"/>
    <w:rsid w:val="00CD7461"/>
    <w:rsid w:val="00D262E9"/>
    <w:rsid w:val="00D40384"/>
    <w:rsid w:val="00D438BD"/>
    <w:rsid w:val="00D75F93"/>
    <w:rsid w:val="00D810B9"/>
    <w:rsid w:val="00D84C8C"/>
    <w:rsid w:val="00D87B6F"/>
    <w:rsid w:val="00D9638D"/>
    <w:rsid w:val="00DA4150"/>
    <w:rsid w:val="00DA4F2A"/>
    <w:rsid w:val="00DB2D83"/>
    <w:rsid w:val="00DD3189"/>
    <w:rsid w:val="00E011F1"/>
    <w:rsid w:val="00E134D2"/>
    <w:rsid w:val="00E16592"/>
    <w:rsid w:val="00E16D2E"/>
    <w:rsid w:val="00E20BAF"/>
    <w:rsid w:val="00E37129"/>
    <w:rsid w:val="00E40AF8"/>
    <w:rsid w:val="00E460E2"/>
    <w:rsid w:val="00E640AE"/>
    <w:rsid w:val="00E655BF"/>
    <w:rsid w:val="00E80F3C"/>
    <w:rsid w:val="00EA7B5C"/>
    <w:rsid w:val="00EC0EB6"/>
    <w:rsid w:val="00ED0BB5"/>
    <w:rsid w:val="00EE031E"/>
    <w:rsid w:val="00EE3442"/>
    <w:rsid w:val="00EE3EE6"/>
    <w:rsid w:val="00EF0C0A"/>
    <w:rsid w:val="00EF47D2"/>
    <w:rsid w:val="00F022FB"/>
    <w:rsid w:val="00F21088"/>
    <w:rsid w:val="00F24083"/>
    <w:rsid w:val="00F327F8"/>
    <w:rsid w:val="00F44482"/>
    <w:rsid w:val="00F477FC"/>
    <w:rsid w:val="00F67095"/>
    <w:rsid w:val="00F7131D"/>
    <w:rsid w:val="00F76C01"/>
    <w:rsid w:val="00F868DC"/>
    <w:rsid w:val="00FA3DB3"/>
    <w:rsid w:val="00FB00C3"/>
    <w:rsid w:val="00FC1A5F"/>
    <w:rsid w:val="00FD01F1"/>
    <w:rsid w:val="00FD240D"/>
    <w:rsid w:val="00FE1BB4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A55C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C6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A55C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C6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ADW TecnoStar</vt:lpstr>
    </vt:vector>
  </TitlesOfParts>
  <Company>Schiedel GmbH &amp; Co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ADW TecnoStar</dc:title>
  <dc:subject>Edelstahl-Schornsteinsystem</dc:subject>
  <dc:creator>Gerhard Guhra</dc:creator>
  <cp:lastModifiedBy>Stephanie Seifried</cp:lastModifiedBy>
  <cp:revision>4</cp:revision>
  <cp:lastPrinted>2016-08-03T14:02:00Z</cp:lastPrinted>
  <dcterms:created xsi:type="dcterms:W3CDTF">2019-10-21T10:58:00Z</dcterms:created>
  <dcterms:modified xsi:type="dcterms:W3CDTF">2019-10-21T13:27:00Z</dcterms:modified>
</cp:coreProperties>
</file>